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30496E3" w14:textId="4CC338F2" w:rsidR="00913886" w:rsidRPr="00FD1550" w:rsidRDefault="00913886">
      <w:pPr>
        <w:pBdr>
          <w:top w:val="single" w:sz="18" w:space="5" w:color="auto"/>
          <w:left w:val="single" w:sz="18" w:space="5" w:color="auto"/>
          <w:bottom w:val="single" w:sz="18" w:space="5" w:color="auto"/>
          <w:right w:val="single" w:sz="18" w:space="5" w:color="auto"/>
        </w:pBdr>
        <w:shd w:val="pct10" w:color="auto" w:fill="auto"/>
        <w:spacing w:after="200"/>
        <w:jc w:val="center"/>
        <w:rPr>
          <w:rFonts w:ascii="Arial" w:hAnsi="Arial" w:cs="Arial"/>
          <w:b/>
          <w:sz w:val="24"/>
          <w:szCs w:val="16"/>
        </w:rPr>
      </w:pPr>
      <w:r w:rsidRPr="00FD1550">
        <w:rPr>
          <w:rFonts w:ascii="Arial" w:hAnsi="Arial" w:cs="Arial"/>
          <w:b/>
          <w:sz w:val="24"/>
          <w:szCs w:val="16"/>
        </w:rPr>
        <w:t>Vollzug des Baugesetzbuchs</w:t>
      </w:r>
    </w:p>
    <w:p w14:paraId="24B3D8ED" w14:textId="24DE96A3" w:rsidR="00925FEB" w:rsidRPr="00FD1550" w:rsidRDefault="00925FEB">
      <w:pPr>
        <w:pBdr>
          <w:top w:val="single" w:sz="18" w:space="5" w:color="auto"/>
          <w:left w:val="single" w:sz="18" w:space="5" w:color="auto"/>
          <w:bottom w:val="single" w:sz="18" w:space="5" w:color="auto"/>
          <w:right w:val="single" w:sz="18" w:space="5" w:color="auto"/>
        </w:pBdr>
        <w:shd w:val="pct10" w:color="auto" w:fill="auto"/>
        <w:spacing w:after="200"/>
        <w:jc w:val="center"/>
        <w:rPr>
          <w:rFonts w:ascii="Arial" w:hAnsi="Arial" w:cs="Arial"/>
          <w:b/>
          <w:sz w:val="24"/>
          <w:szCs w:val="16"/>
        </w:rPr>
      </w:pPr>
      <w:r w:rsidRPr="00FD1550">
        <w:rPr>
          <w:rFonts w:ascii="Arial" w:hAnsi="Arial" w:cs="Arial"/>
          <w:b/>
          <w:sz w:val="24"/>
          <w:szCs w:val="16"/>
        </w:rPr>
        <w:t xml:space="preserve">Amtliche Bekanntmachung </w:t>
      </w:r>
      <w:r w:rsidRPr="00FD1550">
        <w:rPr>
          <w:rFonts w:ascii="Arial" w:hAnsi="Arial" w:cs="Arial"/>
          <w:b/>
          <w:sz w:val="24"/>
          <w:szCs w:val="16"/>
        </w:rPr>
        <w:br/>
      </w:r>
      <w:r w:rsidR="00456F5A" w:rsidRPr="00FD1550">
        <w:rPr>
          <w:rFonts w:ascii="Arial" w:hAnsi="Arial" w:cs="Arial"/>
          <w:b/>
          <w:sz w:val="24"/>
          <w:szCs w:val="16"/>
        </w:rPr>
        <w:t>des Aufstellungsbeschlusses</w:t>
      </w:r>
      <w:r w:rsidR="007B7D39" w:rsidRPr="00FD1550">
        <w:rPr>
          <w:rFonts w:cs="Arial"/>
          <w:b/>
          <w:sz w:val="24"/>
          <w:szCs w:val="16"/>
        </w:rPr>
        <w:t xml:space="preserve"> und über die </w:t>
      </w:r>
      <w:r w:rsidRPr="00FD1550">
        <w:rPr>
          <w:rFonts w:ascii="Arial" w:hAnsi="Arial" w:cs="Arial"/>
          <w:b/>
          <w:sz w:val="24"/>
          <w:szCs w:val="16"/>
        </w:rPr>
        <w:t xml:space="preserve">Durchführung der </w:t>
      </w:r>
      <w:r w:rsidR="00C23CA6" w:rsidRPr="00FD1550">
        <w:rPr>
          <w:rFonts w:ascii="Arial" w:hAnsi="Arial" w:cs="Arial"/>
          <w:b/>
          <w:sz w:val="24"/>
          <w:szCs w:val="16"/>
        </w:rPr>
        <w:t>frühzeitigen</w:t>
      </w:r>
      <w:r w:rsidR="002B79D8" w:rsidRPr="00FD1550">
        <w:rPr>
          <w:rFonts w:ascii="Arial" w:hAnsi="Arial" w:cs="Arial"/>
          <w:b/>
          <w:sz w:val="24"/>
          <w:szCs w:val="16"/>
        </w:rPr>
        <w:t xml:space="preserve"> </w:t>
      </w:r>
      <w:r w:rsidR="00C23CA6" w:rsidRPr="00FD1550">
        <w:rPr>
          <w:rFonts w:ascii="Arial" w:hAnsi="Arial" w:cs="Arial"/>
          <w:b/>
          <w:sz w:val="24"/>
          <w:szCs w:val="16"/>
        </w:rPr>
        <w:t>Beteili</w:t>
      </w:r>
      <w:r w:rsidRPr="00FD1550">
        <w:rPr>
          <w:rFonts w:ascii="Arial" w:hAnsi="Arial" w:cs="Arial"/>
          <w:b/>
          <w:sz w:val="24"/>
          <w:szCs w:val="16"/>
        </w:rPr>
        <w:t>gung</w:t>
      </w:r>
      <w:r w:rsidR="00FD1550" w:rsidRPr="00FD1550">
        <w:rPr>
          <w:rFonts w:ascii="Arial" w:hAnsi="Arial" w:cs="Arial"/>
          <w:b/>
          <w:sz w:val="24"/>
          <w:szCs w:val="16"/>
        </w:rPr>
        <w:t xml:space="preserve"> </w:t>
      </w:r>
      <w:r w:rsidRPr="00FD1550">
        <w:rPr>
          <w:rFonts w:ascii="Arial" w:hAnsi="Arial" w:cs="Arial"/>
          <w:b/>
          <w:sz w:val="24"/>
          <w:szCs w:val="16"/>
        </w:rPr>
        <w:t xml:space="preserve">gemäß § </w:t>
      </w:r>
      <w:r w:rsidR="00C23CA6" w:rsidRPr="00FD1550">
        <w:rPr>
          <w:rFonts w:ascii="Arial" w:hAnsi="Arial" w:cs="Arial"/>
          <w:b/>
          <w:sz w:val="24"/>
          <w:szCs w:val="16"/>
        </w:rPr>
        <w:t>3</w:t>
      </w:r>
      <w:r w:rsidRPr="00FD1550">
        <w:rPr>
          <w:rFonts w:ascii="Arial" w:hAnsi="Arial" w:cs="Arial"/>
          <w:b/>
          <w:sz w:val="24"/>
          <w:szCs w:val="16"/>
        </w:rPr>
        <w:t xml:space="preserve"> Abs. </w:t>
      </w:r>
      <w:r w:rsidR="00C23CA6" w:rsidRPr="00FD1550">
        <w:rPr>
          <w:rFonts w:ascii="Arial" w:hAnsi="Arial" w:cs="Arial"/>
          <w:b/>
          <w:sz w:val="24"/>
          <w:szCs w:val="16"/>
        </w:rPr>
        <w:t>1</w:t>
      </w:r>
      <w:r w:rsidRPr="00FD1550">
        <w:rPr>
          <w:rFonts w:ascii="Arial" w:hAnsi="Arial" w:cs="Arial"/>
          <w:b/>
          <w:sz w:val="24"/>
          <w:szCs w:val="16"/>
        </w:rPr>
        <w:t xml:space="preserve"> Baugesetzbuch (BauGB)</w:t>
      </w:r>
      <w:r w:rsidR="00FD1550" w:rsidRPr="00FD1550">
        <w:rPr>
          <w:rFonts w:ascii="Arial" w:hAnsi="Arial" w:cs="Arial"/>
          <w:b/>
          <w:sz w:val="24"/>
          <w:szCs w:val="16"/>
        </w:rPr>
        <w:t xml:space="preserve"> </w:t>
      </w:r>
      <w:r w:rsidRPr="00FD1550">
        <w:rPr>
          <w:rFonts w:ascii="Arial" w:hAnsi="Arial" w:cs="Arial"/>
          <w:b/>
          <w:sz w:val="24"/>
          <w:szCs w:val="16"/>
        </w:rPr>
        <w:t xml:space="preserve">für </w:t>
      </w:r>
      <w:r w:rsidR="004C1CFB" w:rsidRPr="00FD1550">
        <w:rPr>
          <w:rFonts w:ascii="Arial" w:hAnsi="Arial" w:cs="Arial"/>
          <w:b/>
          <w:sz w:val="24"/>
          <w:szCs w:val="16"/>
        </w:rPr>
        <w:t xml:space="preserve">die </w:t>
      </w:r>
      <w:r w:rsidR="00613389" w:rsidRPr="00FD1550">
        <w:rPr>
          <w:rFonts w:ascii="Arial" w:hAnsi="Arial" w:cs="Arial"/>
          <w:b/>
          <w:sz w:val="24"/>
          <w:szCs w:val="16"/>
        </w:rPr>
        <w:t>Aufstellung</w:t>
      </w:r>
      <w:r w:rsidR="004C1CFB" w:rsidRPr="00FD1550">
        <w:rPr>
          <w:rFonts w:ascii="Arial" w:hAnsi="Arial" w:cs="Arial"/>
          <w:b/>
          <w:sz w:val="24"/>
          <w:szCs w:val="16"/>
        </w:rPr>
        <w:t xml:space="preserve"> </w:t>
      </w:r>
      <w:r w:rsidR="00613389" w:rsidRPr="00FD1550">
        <w:rPr>
          <w:rFonts w:ascii="Arial" w:hAnsi="Arial" w:cs="Arial"/>
          <w:b/>
          <w:sz w:val="24"/>
          <w:szCs w:val="16"/>
        </w:rPr>
        <w:t>eines</w:t>
      </w:r>
      <w:r w:rsidRPr="00FD1550">
        <w:rPr>
          <w:rFonts w:ascii="Arial" w:hAnsi="Arial" w:cs="Arial"/>
          <w:b/>
          <w:sz w:val="24"/>
          <w:szCs w:val="16"/>
        </w:rPr>
        <w:t xml:space="preserve"> </w:t>
      </w:r>
      <w:r w:rsidR="005722A0">
        <w:rPr>
          <w:rFonts w:ascii="Arial" w:hAnsi="Arial" w:cs="Arial"/>
          <w:b/>
          <w:sz w:val="24"/>
          <w:szCs w:val="16"/>
        </w:rPr>
        <w:t xml:space="preserve">vorhabenbezogenen </w:t>
      </w:r>
      <w:r w:rsidRPr="00FD1550">
        <w:rPr>
          <w:rFonts w:ascii="Arial" w:hAnsi="Arial" w:cs="Arial"/>
          <w:b/>
          <w:sz w:val="24"/>
          <w:szCs w:val="16"/>
        </w:rPr>
        <w:t>Bebauungsplan</w:t>
      </w:r>
      <w:r w:rsidR="004C1CFB" w:rsidRPr="00FD1550">
        <w:rPr>
          <w:rFonts w:ascii="Arial" w:hAnsi="Arial" w:cs="Arial"/>
          <w:b/>
          <w:sz w:val="24"/>
          <w:szCs w:val="16"/>
        </w:rPr>
        <w:t>es</w:t>
      </w:r>
      <w:r w:rsidR="00613389" w:rsidRPr="00FD1550">
        <w:rPr>
          <w:rFonts w:ascii="Arial" w:hAnsi="Arial" w:cs="Arial"/>
          <w:b/>
          <w:sz w:val="24"/>
          <w:szCs w:val="16"/>
        </w:rPr>
        <w:t xml:space="preserve"> für das Gebiet</w:t>
      </w:r>
      <w:r w:rsidRPr="00FD1550">
        <w:rPr>
          <w:rFonts w:ascii="Arial" w:hAnsi="Arial" w:cs="Arial"/>
          <w:b/>
          <w:sz w:val="24"/>
          <w:szCs w:val="16"/>
        </w:rPr>
        <w:br/>
        <w:t>„</w:t>
      </w:r>
      <w:r w:rsidR="004F424D">
        <w:rPr>
          <w:rFonts w:ascii="Arial" w:hAnsi="Arial" w:cs="Arial"/>
          <w:b/>
          <w:sz w:val="24"/>
          <w:szCs w:val="16"/>
        </w:rPr>
        <w:t>Solarpark Zedersdorf</w:t>
      </w:r>
      <w:r w:rsidRPr="00FD1550">
        <w:rPr>
          <w:rFonts w:ascii="Arial" w:hAnsi="Arial" w:cs="Arial"/>
          <w:b/>
          <w:sz w:val="24"/>
          <w:szCs w:val="16"/>
        </w:rPr>
        <w:t>“</w:t>
      </w:r>
      <w:r w:rsidR="009F5F0C" w:rsidRPr="00FD1550">
        <w:rPr>
          <w:rFonts w:ascii="Arial" w:hAnsi="Arial" w:cs="Arial"/>
          <w:b/>
          <w:sz w:val="24"/>
          <w:szCs w:val="16"/>
        </w:rPr>
        <w:t xml:space="preserve"> </w:t>
      </w:r>
      <w:r w:rsidR="00090210" w:rsidRPr="00FD1550">
        <w:rPr>
          <w:rFonts w:ascii="Arial" w:hAnsi="Arial" w:cs="Arial"/>
          <w:b/>
          <w:sz w:val="24"/>
          <w:szCs w:val="16"/>
        </w:rPr>
        <w:t>und die</w:t>
      </w:r>
      <w:r w:rsidR="009F5F0C" w:rsidRPr="00FD1550">
        <w:rPr>
          <w:rFonts w:ascii="Arial" w:hAnsi="Arial" w:cs="Arial"/>
          <w:b/>
          <w:sz w:val="24"/>
          <w:szCs w:val="16"/>
        </w:rPr>
        <w:t xml:space="preserve"> Änderung des Flächennutzungs</w:t>
      </w:r>
      <w:r w:rsidR="004F424D">
        <w:rPr>
          <w:rFonts w:ascii="Arial" w:hAnsi="Arial" w:cs="Arial"/>
          <w:b/>
          <w:sz w:val="24"/>
          <w:szCs w:val="16"/>
        </w:rPr>
        <w:t>- und Landschafts</w:t>
      </w:r>
      <w:r w:rsidR="009F5F0C" w:rsidRPr="00FD1550">
        <w:rPr>
          <w:rFonts w:ascii="Arial" w:hAnsi="Arial" w:cs="Arial"/>
          <w:b/>
          <w:sz w:val="24"/>
          <w:szCs w:val="16"/>
        </w:rPr>
        <w:t>planes</w:t>
      </w:r>
      <w:r w:rsidR="00090210" w:rsidRPr="00FD1550">
        <w:rPr>
          <w:rFonts w:ascii="Arial" w:hAnsi="Arial" w:cs="Arial"/>
          <w:b/>
          <w:sz w:val="24"/>
          <w:szCs w:val="16"/>
        </w:rPr>
        <w:t xml:space="preserve"> im Parallelverfahren</w:t>
      </w:r>
    </w:p>
    <w:p w14:paraId="2295BA11" w14:textId="77777777" w:rsidR="00925FEB" w:rsidRPr="00913886" w:rsidRDefault="00CA0660">
      <w:pPr>
        <w:spacing w:after="200"/>
        <w:rPr>
          <w:rFonts w:ascii="Arial" w:hAnsi="Arial" w:cs="Arial"/>
          <w:b/>
          <w:bCs/>
          <w:sz w:val="22"/>
          <w:szCs w:val="22"/>
          <w:u w:val="single"/>
        </w:rPr>
      </w:pPr>
      <w:r w:rsidRPr="00913886">
        <w:rPr>
          <w:rFonts w:ascii="Arial" w:hAnsi="Arial" w:cs="Arial"/>
          <w:b/>
          <w:bCs/>
          <w:sz w:val="22"/>
          <w:szCs w:val="22"/>
          <w:u w:val="single"/>
        </w:rPr>
        <w:t>Bekanntmachung des Aufstellungsbeschlusses:</w:t>
      </w:r>
    </w:p>
    <w:p w14:paraId="650FD9F7" w14:textId="173EEC3E" w:rsidR="00CA0660" w:rsidRDefault="00925FEB">
      <w:pPr>
        <w:tabs>
          <w:tab w:val="left" w:pos="1134"/>
          <w:tab w:val="left" w:pos="4536"/>
          <w:tab w:val="left" w:pos="5670"/>
        </w:tabs>
        <w:spacing w:after="240"/>
        <w:rPr>
          <w:rFonts w:ascii="Arial" w:hAnsi="Arial" w:cs="Arial"/>
        </w:rPr>
      </w:pPr>
      <w:r>
        <w:rPr>
          <w:rFonts w:ascii="Arial" w:hAnsi="Arial" w:cs="Arial"/>
        </w:rPr>
        <w:t xml:space="preserve">Der </w:t>
      </w:r>
      <w:r w:rsidR="002A11DD">
        <w:rPr>
          <w:rFonts w:ascii="Arial" w:hAnsi="Arial" w:cs="Arial"/>
        </w:rPr>
        <w:t>Gemeinderat</w:t>
      </w:r>
      <w:r>
        <w:rPr>
          <w:rFonts w:ascii="Arial" w:hAnsi="Arial" w:cs="Arial"/>
        </w:rPr>
        <w:t xml:space="preserve"> </w:t>
      </w:r>
      <w:r w:rsidR="00456F5A">
        <w:rPr>
          <w:rFonts w:ascii="Arial" w:hAnsi="Arial" w:cs="Arial"/>
        </w:rPr>
        <w:t xml:space="preserve">hat in der Sitzung vom </w:t>
      </w:r>
      <w:r w:rsidR="000C3F02">
        <w:rPr>
          <w:rFonts w:ascii="Arial" w:hAnsi="Arial" w:cs="Arial"/>
        </w:rPr>
        <w:t>26</w:t>
      </w:r>
      <w:r w:rsidR="007D6405">
        <w:rPr>
          <w:rFonts w:ascii="Arial" w:hAnsi="Arial" w:cs="Arial"/>
        </w:rPr>
        <w:t>.</w:t>
      </w:r>
      <w:r w:rsidR="00FD1550">
        <w:rPr>
          <w:rFonts w:ascii="Arial" w:hAnsi="Arial" w:cs="Arial"/>
        </w:rPr>
        <w:t>0</w:t>
      </w:r>
      <w:r w:rsidR="000C3F02">
        <w:rPr>
          <w:rFonts w:ascii="Arial" w:hAnsi="Arial" w:cs="Arial"/>
        </w:rPr>
        <w:t>7</w:t>
      </w:r>
      <w:r w:rsidR="007D6405">
        <w:rPr>
          <w:rFonts w:ascii="Arial" w:hAnsi="Arial" w:cs="Arial"/>
        </w:rPr>
        <w:t>.</w:t>
      </w:r>
      <w:r w:rsidR="00CA0660">
        <w:rPr>
          <w:rFonts w:ascii="Arial" w:hAnsi="Arial" w:cs="Arial"/>
        </w:rPr>
        <w:t>20</w:t>
      </w:r>
      <w:r w:rsidR="000C3F02">
        <w:rPr>
          <w:rFonts w:ascii="Arial" w:hAnsi="Arial" w:cs="Arial"/>
        </w:rPr>
        <w:t>24</w:t>
      </w:r>
      <w:r w:rsidR="007D6405">
        <w:rPr>
          <w:rFonts w:ascii="Arial" w:hAnsi="Arial" w:cs="Arial"/>
        </w:rPr>
        <w:t xml:space="preserve"> </w:t>
      </w:r>
      <w:r w:rsidR="002778A7">
        <w:rPr>
          <w:rFonts w:ascii="Arial" w:hAnsi="Arial" w:cs="Arial"/>
        </w:rPr>
        <w:t>gemäß §</w:t>
      </w:r>
      <w:r w:rsidR="00FD1550">
        <w:rPr>
          <w:rFonts w:ascii="Arial" w:hAnsi="Arial" w:cs="Arial"/>
        </w:rPr>
        <w:t xml:space="preserve"> </w:t>
      </w:r>
      <w:r w:rsidR="002778A7">
        <w:rPr>
          <w:rFonts w:ascii="Arial" w:hAnsi="Arial" w:cs="Arial"/>
        </w:rPr>
        <w:t>2 Abs.</w:t>
      </w:r>
      <w:r w:rsidR="00FD1550">
        <w:rPr>
          <w:rFonts w:ascii="Arial" w:hAnsi="Arial" w:cs="Arial"/>
        </w:rPr>
        <w:t xml:space="preserve"> </w:t>
      </w:r>
      <w:r w:rsidR="002778A7">
        <w:rPr>
          <w:rFonts w:ascii="Arial" w:hAnsi="Arial" w:cs="Arial"/>
        </w:rPr>
        <w:t xml:space="preserve">1 BauGB </w:t>
      </w:r>
      <w:r>
        <w:rPr>
          <w:rFonts w:ascii="Arial" w:hAnsi="Arial" w:cs="Arial"/>
        </w:rPr>
        <w:t xml:space="preserve">die Einleitung </w:t>
      </w:r>
      <w:r w:rsidR="00FD1550">
        <w:rPr>
          <w:rFonts w:ascii="Arial" w:hAnsi="Arial" w:cs="Arial"/>
        </w:rPr>
        <w:t>des</w:t>
      </w:r>
      <w:r>
        <w:rPr>
          <w:rFonts w:ascii="Arial" w:hAnsi="Arial" w:cs="Arial"/>
        </w:rPr>
        <w:t xml:space="preserve"> Verfahrens </w:t>
      </w:r>
      <w:r w:rsidR="009F5F0C">
        <w:rPr>
          <w:rFonts w:ascii="Arial" w:hAnsi="Arial" w:cs="Arial"/>
        </w:rPr>
        <w:t xml:space="preserve">zur </w:t>
      </w:r>
      <w:r w:rsidR="00FD1550">
        <w:rPr>
          <w:rFonts w:ascii="Arial" w:hAnsi="Arial" w:cs="Arial"/>
        </w:rPr>
        <w:t>Aufstellung</w:t>
      </w:r>
      <w:r w:rsidR="009F5F0C">
        <w:rPr>
          <w:rFonts w:ascii="Arial" w:hAnsi="Arial" w:cs="Arial"/>
        </w:rPr>
        <w:t xml:space="preserve"> </w:t>
      </w:r>
      <w:r w:rsidR="00FD1550">
        <w:rPr>
          <w:rFonts w:ascii="Arial" w:hAnsi="Arial" w:cs="Arial"/>
        </w:rPr>
        <w:t>eines</w:t>
      </w:r>
      <w:r w:rsidR="00C41F5A">
        <w:rPr>
          <w:rFonts w:ascii="Arial" w:hAnsi="Arial" w:cs="Arial"/>
        </w:rPr>
        <w:t xml:space="preserve"> vorhabenbezogenen</w:t>
      </w:r>
      <w:r w:rsidR="009F5F0C">
        <w:rPr>
          <w:rFonts w:ascii="Arial" w:hAnsi="Arial" w:cs="Arial"/>
        </w:rPr>
        <w:t xml:space="preserve"> Bebauungsplanes </w:t>
      </w:r>
      <w:r w:rsidR="00351B3E">
        <w:rPr>
          <w:rFonts w:ascii="Arial" w:hAnsi="Arial" w:cs="Arial"/>
        </w:rPr>
        <w:t xml:space="preserve">für das </w:t>
      </w:r>
      <w:r w:rsidR="00FD1550">
        <w:rPr>
          <w:rFonts w:ascii="Arial" w:hAnsi="Arial" w:cs="Arial"/>
        </w:rPr>
        <w:t>Gebiet</w:t>
      </w:r>
      <w:r w:rsidR="004C1CFB">
        <w:rPr>
          <w:rFonts w:ascii="Arial" w:hAnsi="Arial" w:cs="Arial"/>
        </w:rPr>
        <w:t xml:space="preserve"> </w:t>
      </w:r>
      <w:r w:rsidR="009F5F0C" w:rsidRPr="004C1CFB">
        <w:rPr>
          <w:rFonts w:ascii="Arial" w:hAnsi="Arial" w:cs="Arial"/>
        </w:rPr>
        <w:t>„</w:t>
      </w:r>
      <w:r w:rsidR="000C3F02">
        <w:rPr>
          <w:rFonts w:ascii="Arial" w:hAnsi="Arial" w:cs="Arial"/>
        </w:rPr>
        <w:t>Solarpark Zedersdorf</w:t>
      </w:r>
      <w:r w:rsidR="00FD1550">
        <w:rPr>
          <w:rFonts w:ascii="Arial" w:hAnsi="Arial" w:cs="Arial"/>
        </w:rPr>
        <w:t>“</w:t>
      </w:r>
      <w:r w:rsidR="009F5F0C">
        <w:rPr>
          <w:rFonts w:ascii="Arial" w:hAnsi="Arial" w:cs="Arial"/>
        </w:rPr>
        <w:t xml:space="preserve"> sowie </w:t>
      </w:r>
      <w:r>
        <w:rPr>
          <w:rFonts w:ascii="Arial" w:hAnsi="Arial" w:cs="Arial"/>
        </w:rPr>
        <w:t xml:space="preserve">zur Änderung </w:t>
      </w:r>
      <w:r w:rsidR="003E7872">
        <w:rPr>
          <w:rFonts w:ascii="Arial" w:hAnsi="Arial" w:cs="Arial"/>
        </w:rPr>
        <w:t>des</w:t>
      </w:r>
      <w:r>
        <w:rPr>
          <w:rFonts w:ascii="Arial" w:hAnsi="Arial" w:cs="Arial"/>
        </w:rPr>
        <w:t xml:space="preserve"> </w:t>
      </w:r>
      <w:r w:rsidR="009F5F0C">
        <w:rPr>
          <w:rFonts w:ascii="Arial" w:hAnsi="Arial" w:cs="Arial"/>
        </w:rPr>
        <w:t>Flächennutzungs</w:t>
      </w:r>
      <w:r w:rsidR="000C3F02">
        <w:rPr>
          <w:rFonts w:ascii="Arial" w:hAnsi="Arial" w:cs="Arial"/>
        </w:rPr>
        <w:t>- und Landschafts</w:t>
      </w:r>
      <w:r w:rsidR="009F5F0C">
        <w:rPr>
          <w:rFonts w:ascii="Arial" w:hAnsi="Arial" w:cs="Arial"/>
        </w:rPr>
        <w:t>planes</w:t>
      </w:r>
      <w:r>
        <w:rPr>
          <w:rFonts w:ascii="Arial" w:hAnsi="Arial" w:cs="Arial"/>
        </w:rPr>
        <w:t xml:space="preserve"> </w:t>
      </w:r>
      <w:r w:rsidR="000C3F02">
        <w:rPr>
          <w:rFonts w:ascii="Arial" w:hAnsi="Arial" w:cs="Arial"/>
        </w:rPr>
        <w:t>der Gemeinde Sonnefeld</w:t>
      </w:r>
      <w:r w:rsidR="009F5F0C">
        <w:rPr>
          <w:rFonts w:ascii="Arial" w:hAnsi="Arial" w:cs="Arial"/>
        </w:rPr>
        <w:t xml:space="preserve"> im Parallelverfahren gemäß §</w:t>
      </w:r>
      <w:r w:rsidR="00053F4F">
        <w:rPr>
          <w:rFonts w:ascii="Arial" w:hAnsi="Arial" w:cs="Arial"/>
        </w:rPr>
        <w:t xml:space="preserve"> </w:t>
      </w:r>
      <w:r w:rsidR="009F5F0C">
        <w:rPr>
          <w:rFonts w:ascii="Arial" w:hAnsi="Arial" w:cs="Arial"/>
        </w:rPr>
        <w:t>8 Abs.</w:t>
      </w:r>
      <w:r w:rsidR="00053F4F">
        <w:rPr>
          <w:rFonts w:ascii="Arial" w:hAnsi="Arial" w:cs="Arial"/>
        </w:rPr>
        <w:t xml:space="preserve"> </w:t>
      </w:r>
      <w:r w:rsidR="009F5F0C">
        <w:rPr>
          <w:rFonts w:ascii="Arial" w:hAnsi="Arial" w:cs="Arial"/>
        </w:rPr>
        <w:t>3 BauGB</w:t>
      </w:r>
      <w:r w:rsidR="003C7863">
        <w:rPr>
          <w:rFonts w:ascii="Arial" w:hAnsi="Arial" w:cs="Arial"/>
        </w:rPr>
        <w:t xml:space="preserve"> beschlossen</w:t>
      </w:r>
      <w:r>
        <w:rPr>
          <w:rFonts w:ascii="Arial" w:hAnsi="Arial" w:cs="Arial"/>
        </w:rPr>
        <w:t>.</w:t>
      </w:r>
    </w:p>
    <w:p w14:paraId="72923BF6" w14:textId="1C2C819E" w:rsidR="00053F4F" w:rsidRDefault="004C1CFB" w:rsidP="000C3F02">
      <w:pPr>
        <w:rPr>
          <w:rFonts w:ascii="Arial" w:hAnsi="Arial" w:cs="Arial"/>
        </w:rPr>
      </w:pPr>
      <w:r>
        <w:t xml:space="preserve">Der Geltungsbereich </w:t>
      </w:r>
      <w:r w:rsidR="00F1719B">
        <w:t>des</w:t>
      </w:r>
      <w:r>
        <w:t xml:space="preserve"> </w:t>
      </w:r>
      <w:r w:rsidR="007A45F1">
        <w:t xml:space="preserve">vorhabenbezogenen </w:t>
      </w:r>
      <w:r>
        <w:t xml:space="preserve">Bebauungsplanes </w:t>
      </w:r>
      <w:r w:rsidR="003C3D6F">
        <w:t>und der Änderung des Flächennutzungs</w:t>
      </w:r>
      <w:r w:rsidR="0010267F">
        <w:t>- und Landschafts</w:t>
      </w:r>
      <w:r w:rsidR="003C3D6F">
        <w:t xml:space="preserve">planes </w:t>
      </w:r>
      <w:r>
        <w:t xml:space="preserve">umfasst eine </w:t>
      </w:r>
      <w:r w:rsidR="00053F4F">
        <w:t>Fläche</w:t>
      </w:r>
      <w:r w:rsidR="009A50A2">
        <w:t xml:space="preserve"> von ca. </w:t>
      </w:r>
      <w:r w:rsidR="000C3F02">
        <w:t>9</w:t>
      </w:r>
      <w:r w:rsidR="007A45F1">
        <w:t>,</w:t>
      </w:r>
      <w:r w:rsidR="000C3F02">
        <w:t>67</w:t>
      </w:r>
      <w:r w:rsidR="004002D6">
        <w:t xml:space="preserve"> </w:t>
      </w:r>
      <w:r w:rsidR="007A45F1">
        <w:t>ha</w:t>
      </w:r>
      <w:r w:rsidR="005F47B1">
        <w:t xml:space="preserve"> und </w:t>
      </w:r>
      <w:r w:rsidR="000C3F02" w:rsidRPr="000C3F02">
        <w:t>Grundstücke bzw. Teilflächen (TF) von</w:t>
      </w:r>
      <w:r w:rsidR="000C3F02">
        <w:t xml:space="preserve"> </w:t>
      </w:r>
      <w:r w:rsidR="000C3F02" w:rsidRPr="000C3F02">
        <w:t>Grundstücken der Flur-Nummern 188 und 189 der Gemarkung Zedersdorf.</w:t>
      </w:r>
    </w:p>
    <w:p w14:paraId="0BC3E843" w14:textId="16663BB1" w:rsidR="006A70E8" w:rsidRDefault="00456F5A" w:rsidP="00594D59">
      <w:pPr>
        <w:tabs>
          <w:tab w:val="left" w:pos="1134"/>
          <w:tab w:val="left" w:pos="4536"/>
          <w:tab w:val="left" w:pos="5670"/>
        </w:tabs>
        <w:spacing w:after="240"/>
        <w:rPr>
          <w:rFonts w:ascii="Arial" w:hAnsi="Arial" w:cs="Arial"/>
        </w:rPr>
      </w:pPr>
      <w:r w:rsidRPr="00456F5A">
        <w:rPr>
          <w:rFonts w:ascii="Arial" w:hAnsi="Arial" w:cs="Arial"/>
        </w:rPr>
        <w:t xml:space="preserve">Der räumliche Geltungsbereich des </w:t>
      </w:r>
      <w:r w:rsidR="00BF602A">
        <w:rPr>
          <w:rFonts w:ascii="Arial" w:hAnsi="Arial" w:cs="Arial"/>
        </w:rPr>
        <w:t xml:space="preserve">vorhabenbezogenen </w:t>
      </w:r>
      <w:r w:rsidRPr="00456F5A">
        <w:rPr>
          <w:rFonts w:ascii="Arial" w:hAnsi="Arial" w:cs="Arial"/>
        </w:rPr>
        <w:t>Bebauungsplans</w:t>
      </w:r>
      <w:r w:rsidR="003C7863">
        <w:rPr>
          <w:rFonts w:ascii="Arial" w:hAnsi="Arial" w:cs="Arial"/>
        </w:rPr>
        <w:t xml:space="preserve"> und der </w:t>
      </w:r>
      <w:r w:rsidR="00BF602A">
        <w:rPr>
          <w:rFonts w:ascii="Arial" w:hAnsi="Arial" w:cs="Arial"/>
        </w:rPr>
        <w:t>2</w:t>
      </w:r>
      <w:r w:rsidR="00351B3E">
        <w:rPr>
          <w:rFonts w:ascii="Arial" w:hAnsi="Arial" w:cs="Arial"/>
        </w:rPr>
        <w:t xml:space="preserve">. </w:t>
      </w:r>
      <w:r w:rsidR="003C7863">
        <w:rPr>
          <w:rFonts w:ascii="Arial" w:hAnsi="Arial" w:cs="Arial"/>
        </w:rPr>
        <w:t xml:space="preserve">Änderung des </w:t>
      </w:r>
      <w:r w:rsidR="0010267F">
        <w:t xml:space="preserve">Flächennutzungs- und Landschaftsplanes </w:t>
      </w:r>
      <w:r w:rsidRPr="00456F5A">
        <w:rPr>
          <w:rFonts w:ascii="Arial" w:hAnsi="Arial" w:cs="Arial"/>
        </w:rPr>
        <w:t>kann im Rathaus</w:t>
      </w:r>
      <w:r w:rsidR="006A70E8">
        <w:rPr>
          <w:rFonts w:ascii="Arial" w:hAnsi="Arial" w:cs="Arial"/>
        </w:rPr>
        <w:t xml:space="preserve"> </w:t>
      </w:r>
      <w:r w:rsidR="00702FD2">
        <w:rPr>
          <w:rFonts w:ascii="Arial" w:hAnsi="Arial" w:cs="Arial"/>
        </w:rPr>
        <w:t>de</w:t>
      </w:r>
      <w:r w:rsidR="005E11FF">
        <w:rPr>
          <w:rFonts w:ascii="Arial" w:hAnsi="Arial" w:cs="Arial"/>
        </w:rPr>
        <w:t>r</w:t>
      </w:r>
      <w:r w:rsidR="00594D59">
        <w:rPr>
          <w:rFonts w:ascii="Arial" w:hAnsi="Arial" w:cs="Arial"/>
        </w:rPr>
        <w:t xml:space="preserve"> </w:t>
      </w:r>
      <w:r w:rsidR="005E11FF">
        <w:rPr>
          <w:rFonts w:ascii="Arial" w:hAnsi="Arial" w:cs="Arial"/>
        </w:rPr>
        <w:t>Gemeinde Sonnefeld</w:t>
      </w:r>
      <w:r w:rsidRPr="00456F5A">
        <w:rPr>
          <w:rFonts w:ascii="Arial" w:hAnsi="Arial" w:cs="Arial"/>
        </w:rPr>
        <w:t xml:space="preserve">, </w:t>
      </w:r>
      <w:r w:rsidR="005E11FF">
        <w:rPr>
          <w:rFonts w:ascii="Arial" w:hAnsi="Arial" w:cs="Arial"/>
        </w:rPr>
        <w:t>Schafberg</w:t>
      </w:r>
      <w:r w:rsidR="00594D59" w:rsidRPr="00594D59">
        <w:rPr>
          <w:rFonts w:ascii="Arial" w:hAnsi="Arial" w:cs="Arial"/>
        </w:rPr>
        <w:t xml:space="preserve"> </w:t>
      </w:r>
      <w:r w:rsidR="005E11FF">
        <w:rPr>
          <w:rFonts w:ascii="Arial" w:hAnsi="Arial" w:cs="Arial"/>
        </w:rPr>
        <w:t>2</w:t>
      </w:r>
      <w:r w:rsidR="00594D59">
        <w:rPr>
          <w:rFonts w:ascii="Arial" w:hAnsi="Arial" w:cs="Arial"/>
        </w:rPr>
        <w:t xml:space="preserve">, </w:t>
      </w:r>
      <w:r w:rsidR="005E11FF">
        <w:rPr>
          <w:rFonts w:ascii="Arial" w:hAnsi="Arial" w:cs="Arial"/>
        </w:rPr>
        <w:t>96242</w:t>
      </w:r>
      <w:r w:rsidR="00594D59" w:rsidRPr="00594D59">
        <w:rPr>
          <w:rFonts w:ascii="Arial" w:hAnsi="Arial" w:cs="Arial"/>
        </w:rPr>
        <w:t xml:space="preserve"> </w:t>
      </w:r>
      <w:r w:rsidR="005E11FF">
        <w:rPr>
          <w:rFonts w:ascii="Arial" w:hAnsi="Arial" w:cs="Arial"/>
        </w:rPr>
        <w:t>Sonnefeld</w:t>
      </w:r>
      <w:r w:rsidRPr="00456F5A">
        <w:rPr>
          <w:rFonts w:ascii="Arial" w:hAnsi="Arial" w:cs="Arial"/>
        </w:rPr>
        <w:t>, während</w:t>
      </w:r>
      <w:r w:rsidR="003C7863">
        <w:rPr>
          <w:rFonts w:ascii="Arial" w:hAnsi="Arial" w:cs="Arial"/>
        </w:rPr>
        <w:t xml:space="preserve"> </w:t>
      </w:r>
      <w:r w:rsidRPr="00456F5A">
        <w:rPr>
          <w:rFonts w:ascii="Arial" w:hAnsi="Arial" w:cs="Arial"/>
        </w:rPr>
        <w:t>folgender Zeiten</w:t>
      </w:r>
      <w:r w:rsidR="006A70E8">
        <w:rPr>
          <w:rFonts w:ascii="Arial" w:hAnsi="Arial" w:cs="Arial"/>
        </w:rPr>
        <w:t>:</w:t>
      </w:r>
    </w:p>
    <w:p w14:paraId="2FE1FB27" w14:textId="53C4A82E" w:rsidR="00404F42" w:rsidRDefault="00404F42" w:rsidP="00404F42">
      <w:pPr>
        <w:tabs>
          <w:tab w:val="left" w:pos="1134"/>
          <w:tab w:val="left" w:pos="4536"/>
          <w:tab w:val="left" w:pos="5670"/>
        </w:tabs>
        <w:spacing w:after="240"/>
        <w:rPr>
          <w:rFonts w:ascii="Arial" w:hAnsi="Arial" w:cs="Arial"/>
        </w:rPr>
      </w:pPr>
      <w:r w:rsidRPr="00404F42">
        <w:rPr>
          <w:rFonts w:ascii="Arial" w:hAnsi="Arial" w:cs="Arial"/>
        </w:rPr>
        <w:t xml:space="preserve">Montag - Freitag </w:t>
      </w:r>
      <w:r w:rsidRPr="00404F42">
        <w:rPr>
          <w:rFonts w:ascii="Arial" w:hAnsi="Arial" w:cs="Arial"/>
        </w:rPr>
        <w:tab/>
        <w:t xml:space="preserve">08.00 - 12.00 Uhr </w:t>
      </w:r>
      <w:r w:rsidR="005E11FF">
        <w:rPr>
          <w:rFonts w:ascii="Arial" w:hAnsi="Arial" w:cs="Arial"/>
        </w:rPr>
        <w:br/>
        <w:t>Dienstag:</w:t>
      </w:r>
      <w:r w:rsidR="005E11FF">
        <w:rPr>
          <w:rFonts w:ascii="Arial" w:hAnsi="Arial" w:cs="Arial"/>
        </w:rPr>
        <w:tab/>
      </w:r>
      <w:r w:rsidR="005E11FF">
        <w:rPr>
          <w:rFonts w:ascii="Arial" w:hAnsi="Arial" w:cs="Arial"/>
        </w:rPr>
        <w:tab/>
        <w:t>14.00 - 16.00</w:t>
      </w:r>
      <w:r w:rsidR="00F12735">
        <w:rPr>
          <w:rFonts w:ascii="Arial" w:hAnsi="Arial" w:cs="Arial"/>
        </w:rPr>
        <w:t xml:space="preserve"> Uhr</w:t>
      </w:r>
      <w:r>
        <w:rPr>
          <w:rFonts w:ascii="Arial" w:hAnsi="Arial" w:cs="Arial"/>
        </w:rPr>
        <w:br/>
      </w:r>
      <w:r w:rsidR="005E11FF">
        <w:rPr>
          <w:rFonts w:ascii="Arial" w:hAnsi="Arial" w:cs="Arial"/>
        </w:rPr>
        <w:t>Donnerstag</w:t>
      </w:r>
      <w:r w:rsidRPr="00404F42">
        <w:rPr>
          <w:rFonts w:ascii="Arial" w:hAnsi="Arial" w:cs="Arial"/>
        </w:rPr>
        <w:t xml:space="preserve"> </w:t>
      </w:r>
      <w:r>
        <w:rPr>
          <w:rFonts w:ascii="Arial" w:hAnsi="Arial" w:cs="Arial"/>
        </w:rPr>
        <w:tab/>
      </w:r>
      <w:r w:rsidRPr="00404F42">
        <w:rPr>
          <w:rFonts w:ascii="Arial" w:hAnsi="Arial" w:cs="Arial"/>
        </w:rPr>
        <w:tab/>
      </w:r>
      <w:r w:rsidR="005E11FF">
        <w:rPr>
          <w:rFonts w:ascii="Arial" w:hAnsi="Arial" w:cs="Arial"/>
        </w:rPr>
        <w:t>14</w:t>
      </w:r>
      <w:r w:rsidRPr="00404F42">
        <w:rPr>
          <w:rFonts w:ascii="Arial" w:hAnsi="Arial" w:cs="Arial"/>
        </w:rPr>
        <w:t xml:space="preserve">.00 - </w:t>
      </w:r>
      <w:r w:rsidR="005E11FF">
        <w:rPr>
          <w:rFonts w:ascii="Arial" w:hAnsi="Arial" w:cs="Arial"/>
        </w:rPr>
        <w:t>18</w:t>
      </w:r>
      <w:r w:rsidRPr="00404F42">
        <w:rPr>
          <w:rFonts w:ascii="Arial" w:hAnsi="Arial" w:cs="Arial"/>
        </w:rPr>
        <w:t>.00 Uhr</w:t>
      </w:r>
    </w:p>
    <w:p w14:paraId="3C10C00C" w14:textId="08D6B4C7" w:rsidR="004401F7" w:rsidRDefault="004401F7" w:rsidP="00404F42">
      <w:pPr>
        <w:tabs>
          <w:tab w:val="left" w:pos="1134"/>
          <w:tab w:val="left" w:pos="4536"/>
          <w:tab w:val="left" w:pos="5670"/>
        </w:tabs>
        <w:spacing w:after="240"/>
        <w:rPr>
          <w:rFonts w:ascii="Arial" w:hAnsi="Arial" w:cs="Arial"/>
        </w:rPr>
      </w:pPr>
      <w:r>
        <w:rPr>
          <w:rFonts w:ascii="Arial" w:hAnsi="Arial" w:cs="Arial"/>
        </w:rPr>
        <w:t xml:space="preserve">eingesehen </w:t>
      </w:r>
      <w:r w:rsidR="00456F5A" w:rsidRPr="00456F5A">
        <w:rPr>
          <w:rFonts w:ascii="Arial" w:hAnsi="Arial" w:cs="Arial"/>
        </w:rPr>
        <w:t>werden</w:t>
      </w:r>
      <w:r>
        <w:rPr>
          <w:rFonts w:ascii="Arial" w:hAnsi="Arial" w:cs="Arial"/>
        </w:rPr>
        <w:t xml:space="preserve"> und ist nachfolgend abgebildet (unmaßstäblich):</w:t>
      </w:r>
    </w:p>
    <w:p w14:paraId="63EE78D1" w14:textId="1B10BBB1" w:rsidR="004401F7" w:rsidRDefault="00D67C64" w:rsidP="00351B3E">
      <w:pPr>
        <w:tabs>
          <w:tab w:val="left" w:pos="1134"/>
          <w:tab w:val="left" w:pos="4536"/>
          <w:tab w:val="left" w:pos="5670"/>
        </w:tabs>
        <w:spacing w:after="240"/>
        <w:jc w:val="center"/>
        <w:rPr>
          <w:rFonts w:ascii="Arial" w:hAnsi="Arial" w:cs="Arial"/>
        </w:rPr>
      </w:pPr>
      <w:r>
        <w:rPr>
          <w:noProof/>
        </w:rPr>
        <w:drawing>
          <wp:inline distT="0" distB="0" distL="0" distR="0" wp14:anchorId="6BFD3D01" wp14:editId="34672A9C">
            <wp:extent cx="1943100" cy="2213658"/>
            <wp:effectExtent l="0" t="0" r="0" b="0"/>
            <wp:docPr id="1662367897"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62367897" name=""/>
                    <pic:cNvPicPr/>
                  </pic:nvPicPr>
                  <pic:blipFill>
                    <a:blip r:embed="rId7"/>
                    <a:stretch>
                      <a:fillRect/>
                    </a:stretch>
                  </pic:blipFill>
                  <pic:spPr>
                    <a:xfrm>
                      <a:off x="0" y="0"/>
                      <a:ext cx="1951927" cy="2223714"/>
                    </a:xfrm>
                    <a:prstGeom prst="rect">
                      <a:avLst/>
                    </a:prstGeom>
                  </pic:spPr>
                </pic:pic>
              </a:graphicData>
            </a:graphic>
          </wp:inline>
        </w:drawing>
      </w:r>
      <w:r>
        <w:rPr>
          <w:rFonts w:ascii="Arial" w:hAnsi="Arial" w:cs="Arial"/>
        </w:rPr>
        <w:t xml:space="preserve"> </w:t>
      </w:r>
      <w:r>
        <w:rPr>
          <w:noProof/>
        </w:rPr>
        <w:drawing>
          <wp:inline distT="0" distB="0" distL="0" distR="0" wp14:anchorId="20D77BBE" wp14:editId="52F4F085">
            <wp:extent cx="2867025" cy="2220807"/>
            <wp:effectExtent l="0" t="0" r="0" b="8255"/>
            <wp:docPr id="157793191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77931911" name=""/>
                    <pic:cNvPicPr/>
                  </pic:nvPicPr>
                  <pic:blipFill>
                    <a:blip r:embed="rId8"/>
                    <a:stretch>
                      <a:fillRect/>
                    </a:stretch>
                  </pic:blipFill>
                  <pic:spPr>
                    <a:xfrm>
                      <a:off x="0" y="0"/>
                      <a:ext cx="2879430" cy="2230416"/>
                    </a:xfrm>
                    <a:prstGeom prst="rect">
                      <a:avLst/>
                    </a:prstGeom>
                  </pic:spPr>
                </pic:pic>
              </a:graphicData>
            </a:graphic>
          </wp:inline>
        </w:drawing>
      </w:r>
      <w:r>
        <w:rPr>
          <w:rFonts w:ascii="Arial" w:hAnsi="Arial" w:cs="Arial"/>
        </w:rPr>
        <w:t xml:space="preserve"> </w:t>
      </w:r>
    </w:p>
    <w:p w14:paraId="243AE392" w14:textId="2D555DE4" w:rsidR="002B79D8" w:rsidRPr="00CA5160" w:rsidRDefault="00276863" w:rsidP="00456F5A">
      <w:pPr>
        <w:tabs>
          <w:tab w:val="left" w:pos="1134"/>
          <w:tab w:val="left" w:pos="4536"/>
          <w:tab w:val="left" w:pos="5670"/>
        </w:tabs>
        <w:spacing w:after="240"/>
        <w:rPr>
          <w:rFonts w:ascii="Arial" w:hAnsi="Arial" w:cs="Arial"/>
          <w:b/>
          <w:bCs/>
        </w:rPr>
      </w:pPr>
      <w:r w:rsidRPr="00CA5160">
        <w:rPr>
          <w:rFonts w:ascii="Arial" w:hAnsi="Arial" w:cs="Arial"/>
          <w:b/>
          <w:bCs/>
        </w:rPr>
        <w:t xml:space="preserve">Die Beschlüsse werden </w:t>
      </w:r>
      <w:r w:rsidR="009F5F0C" w:rsidRPr="00CA5160">
        <w:rPr>
          <w:rFonts w:ascii="Arial" w:hAnsi="Arial" w:cs="Arial"/>
          <w:b/>
          <w:bCs/>
        </w:rPr>
        <w:t>hiermit gemäß §</w:t>
      </w:r>
      <w:r w:rsidR="00351B3E">
        <w:rPr>
          <w:rFonts w:ascii="Arial" w:hAnsi="Arial" w:cs="Arial"/>
          <w:b/>
          <w:bCs/>
        </w:rPr>
        <w:t xml:space="preserve"> </w:t>
      </w:r>
      <w:r w:rsidR="009F5F0C" w:rsidRPr="00CA5160">
        <w:rPr>
          <w:rFonts w:ascii="Arial" w:hAnsi="Arial" w:cs="Arial"/>
          <w:b/>
          <w:bCs/>
        </w:rPr>
        <w:t>2 Abs.</w:t>
      </w:r>
      <w:r w:rsidR="00351B3E">
        <w:rPr>
          <w:rFonts w:ascii="Arial" w:hAnsi="Arial" w:cs="Arial"/>
          <w:b/>
          <w:bCs/>
        </w:rPr>
        <w:t xml:space="preserve"> </w:t>
      </w:r>
      <w:r w:rsidR="009F5F0C" w:rsidRPr="00CA5160">
        <w:rPr>
          <w:rFonts w:ascii="Arial" w:hAnsi="Arial" w:cs="Arial"/>
          <w:b/>
          <w:bCs/>
        </w:rPr>
        <w:t>1 BauGB bekannt gemacht.</w:t>
      </w:r>
    </w:p>
    <w:p w14:paraId="653D10DF" w14:textId="77777777" w:rsidR="00404F42" w:rsidRDefault="00404F42" w:rsidP="002B79D8">
      <w:pPr>
        <w:rPr>
          <w:u w:val="single"/>
        </w:rPr>
      </w:pPr>
    </w:p>
    <w:p w14:paraId="02392A04" w14:textId="69EDDCD0" w:rsidR="002B79D8" w:rsidRDefault="001C4A6F" w:rsidP="002B79D8">
      <w:pPr>
        <w:rPr>
          <w:u w:val="single"/>
        </w:rPr>
      </w:pPr>
      <w:r>
        <w:rPr>
          <w:u w:val="single"/>
        </w:rPr>
        <w:t>Ziele und Zwecke der Planung</w:t>
      </w:r>
      <w:r w:rsidR="002258EE">
        <w:rPr>
          <w:u w:val="single"/>
        </w:rPr>
        <w:t>:</w:t>
      </w:r>
    </w:p>
    <w:p w14:paraId="70EF3286" w14:textId="77777777" w:rsidR="00F40A41" w:rsidRDefault="00F40A41" w:rsidP="00F40A41"/>
    <w:p w14:paraId="4CEB8E8A" w14:textId="498CACC0" w:rsidR="0010267F" w:rsidRPr="0010267F" w:rsidRDefault="0010267F" w:rsidP="0010267F">
      <w:r w:rsidRPr="0010267F">
        <w:t>Mit vorliegendem vorhabenbezogenem Bebauungsplan verfolgt die Gemeinde Sonnefeld</w:t>
      </w:r>
      <w:r>
        <w:t xml:space="preserve"> </w:t>
      </w:r>
      <w:r w:rsidRPr="0010267F">
        <w:t>folgende städtebaulichen Planungsziele:</w:t>
      </w:r>
    </w:p>
    <w:p w14:paraId="5BD67EBD" w14:textId="77777777" w:rsidR="0010267F" w:rsidRDefault="0010267F" w:rsidP="0010267F">
      <w:pPr>
        <w:pStyle w:val="Listenabsatz"/>
        <w:numPr>
          <w:ilvl w:val="0"/>
          <w:numId w:val="3"/>
        </w:numPr>
      </w:pPr>
      <w:r w:rsidRPr="0010267F">
        <w:t>Absicherung eines konkreten städtebaulichen Vorhabens durch Festsetzung eines</w:t>
      </w:r>
      <w:r>
        <w:t xml:space="preserve"> </w:t>
      </w:r>
      <w:r w:rsidRPr="0010267F">
        <w:t xml:space="preserve">Sonstigen Sondergebietes </w:t>
      </w:r>
      <w:r w:rsidRPr="0010267F">
        <w:rPr>
          <w:rFonts w:hint="eastAsia"/>
        </w:rPr>
        <w:t>„</w:t>
      </w:r>
      <w:r w:rsidRPr="0010267F">
        <w:t>Freifl</w:t>
      </w:r>
      <w:r w:rsidRPr="0010267F">
        <w:rPr>
          <w:rFonts w:hint="eastAsia"/>
        </w:rPr>
        <w:t>ä</w:t>
      </w:r>
      <w:r w:rsidRPr="0010267F">
        <w:t>chen-Photovoltaikanlage</w:t>
      </w:r>
      <w:r w:rsidRPr="0010267F">
        <w:rPr>
          <w:rFonts w:hint="eastAsia"/>
        </w:rPr>
        <w:t>“</w:t>
      </w:r>
      <w:r w:rsidRPr="0010267F">
        <w:t xml:space="preserve"> gem</w:t>
      </w:r>
      <w:r w:rsidRPr="0010267F">
        <w:rPr>
          <w:rFonts w:hint="eastAsia"/>
        </w:rPr>
        <w:t>äß</w:t>
      </w:r>
      <w:r w:rsidRPr="0010267F">
        <w:t xml:space="preserve"> </w:t>
      </w:r>
      <w:r w:rsidRPr="0010267F">
        <w:rPr>
          <w:rFonts w:hint="eastAsia"/>
        </w:rPr>
        <w:t>§</w:t>
      </w:r>
      <w:r w:rsidRPr="0010267F">
        <w:t xml:space="preserve"> 11 Abs. 2 BauNVO</w:t>
      </w:r>
    </w:p>
    <w:p w14:paraId="1AFF2DA5" w14:textId="77777777" w:rsidR="0010267F" w:rsidRDefault="0010267F" w:rsidP="0010267F">
      <w:pPr>
        <w:pStyle w:val="Listenabsatz"/>
        <w:numPr>
          <w:ilvl w:val="0"/>
          <w:numId w:val="3"/>
        </w:numPr>
      </w:pPr>
      <w:r w:rsidRPr="0010267F">
        <w:t>Festsetzung des Maßes der baulichen Nutzung der Grundstücke</w:t>
      </w:r>
    </w:p>
    <w:p w14:paraId="32A7BFCD" w14:textId="77777777" w:rsidR="0010267F" w:rsidRDefault="0010267F" w:rsidP="0010267F">
      <w:pPr>
        <w:pStyle w:val="Listenabsatz"/>
        <w:numPr>
          <w:ilvl w:val="0"/>
          <w:numId w:val="3"/>
        </w:numPr>
      </w:pPr>
      <w:r w:rsidRPr="0010267F">
        <w:t>Festlegung von überbaubaren Grundstücksflächen nach § 23 BauNVO</w:t>
      </w:r>
    </w:p>
    <w:p w14:paraId="36028E0C" w14:textId="5ABA2845" w:rsidR="0010267F" w:rsidRDefault="0010267F" w:rsidP="0010267F">
      <w:pPr>
        <w:pStyle w:val="Listenabsatz"/>
        <w:numPr>
          <w:ilvl w:val="0"/>
          <w:numId w:val="3"/>
        </w:numPr>
      </w:pPr>
      <w:r w:rsidRPr="0010267F">
        <w:t>Es soll hinsichtlich immissionsrechtlicher und naturschutzrechtlicher Sachverhalte</w:t>
      </w:r>
      <w:r>
        <w:t xml:space="preserve"> </w:t>
      </w:r>
      <w:r w:rsidRPr="0010267F">
        <w:t>Rechtssicherheit geschaffen werden.</w:t>
      </w:r>
    </w:p>
    <w:p w14:paraId="05C44C95" w14:textId="77777777" w:rsidR="00AD1C0C" w:rsidRDefault="00AD1C0C" w:rsidP="00AD1C0C">
      <w:pPr>
        <w:rPr>
          <w:rFonts w:ascii="Arial" w:hAnsi="Arial" w:cs="Arial"/>
        </w:rPr>
      </w:pPr>
    </w:p>
    <w:p w14:paraId="5FAA34FA" w14:textId="7DFD30A5" w:rsidR="0010267F" w:rsidRPr="0010267F" w:rsidRDefault="0010267F" w:rsidP="0010267F">
      <w:pPr>
        <w:rPr>
          <w:rFonts w:ascii="Arial" w:hAnsi="Arial" w:cs="Arial"/>
        </w:rPr>
      </w:pPr>
      <w:r>
        <w:rPr>
          <w:rFonts w:ascii="Arial" w:hAnsi="Arial" w:cs="Arial"/>
        </w:rPr>
        <w:lastRenderedPageBreak/>
        <w:t xml:space="preserve">Im </w:t>
      </w:r>
      <w:r w:rsidRPr="0010267F">
        <w:rPr>
          <w:rFonts w:ascii="Arial" w:hAnsi="Arial" w:cs="Arial"/>
        </w:rPr>
        <w:t>wirksamen Flächennutzungs- und Landschaftsplan ist das überplante Gebiet</w:t>
      </w:r>
      <w:r>
        <w:rPr>
          <w:rFonts w:ascii="Arial" w:hAnsi="Arial" w:cs="Arial"/>
        </w:rPr>
        <w:t xml:space="preserve"> </w:t>
      </w:r>
      <w:r w:rsidRPr="0010267F">
        <w:rPr>
          <w:rFonts w:ascii="Arial" w:hAnsi="Arial" w:cs="Arial"/>
        </w:rPr>
        <w:t>folgendermaßen dargestellt:</w:t>
      </w:r>
    </w:p>
    <w:p w14:paraId="1FBF4718" w14:textId="77777777" w:rsidR="0010267F" w:rsidRPr="0010267F" w:rsidRDefault="0010267F" w:rsidP="0010267F">
      <w:pPr>
        <w:rPr>
          <w:rFonts w:ascii="Arial" w:hAnsi="Arial" w:cs="Arial"/>
        </w:rPr>
      </w:pPr>
      <w:r w:rsidRPr="0010267F">
        <w:rPr>
          <w:rFonts w:ascii="Arial" w:hAnsi="Arial" w:cs="Arial"/>
        </w:rPr>
        <w:t>- Fl.-Nr. 189 der Gemarkung Zedersdorf überwiegend als Fläche für Dauergrünland, teils</w:t>
      </w:r>
    </w:p>
    <w:p w14:paraId="08172942" w14:textId="77777777" w:rsidR="0010267F" w:rsidRPr="0010267F" w:rsidRDefault="0010267F" w:rsidP="0010267F">
      <w:pPr>
        <w:rPr>
          <w:rFonts w:ascii="Arial" w:hAnsi="Arial" w:cs="Arial"/>
        </w:rPr>
      </w:pPr>
      <w:r w:rsidRPr="0010267F">
        <w:rPr>
          <w:rFonts w:ascii="Arial" w:hAnsi="Arial" w:cs="Arial"/>
        </w:rPr>
        <w:t>als Ackerfläche (§ 5 Abs. 2 Nr. 9a BauGB)</w:t>
      </w:r>
    </w:p>
    <w:p w14:paraId="56BA95EE" w14:textId="7B966BAA" w:rsidR="00AD1C0C" w:rsidRDefault="0010267F" w:rsidP="0010267F">
      <w:r w:rsidRPr="0010267F">
        <w:rPr>
          <w:rFonts w:ascii="Arial" w:hAnsi="Arial" w:cs="Arial"/>
        </w:rPr>
        <w:t>- Fl.-Nr. 188 der Gemarkung Zedersdorf als Ackerfläche (§ 5 Abs. 2 Nr. 9a BauGB)</w:t>
      </w:r>
    </w:p>
    <w:p w14:paraId="37533992" w14:textId="77777777" w:rsidR="0010267F" w:rsidRDefault="0010267F" w:rsidP="00AD1C0C">
      <w:pPr>
        <w:rPr>
          <w:bCs/>
        </w:rPr>
      </w:pPr>
    </w:p>
    <w:p w14:paraId="4F16AA95" w14:textId="32453613" w:rsidR="00AD1C0C" w:rsidRPr="009663EA" w:rsidRDefault="00AD1C0C" w:rsidP="00AD1C0C">
      <w:pPr>
        <w:rPr>
          <w:bCs/>
        </w:rPr>
      </w:pPr>
      <w:r w:rsidRPr="009663EA">
        <w:rPr>
          <w:bCs/>
        </w:rPr>
        <w:t xml:space="preserve">Der vorliegende Bebauungsplan ist nicht aus dem wirksamen Flächennutzungsplan entwickelbar. Zusammen mit der </w:t>
      </w:r>
      <w:r w:rsidR="0065534B">
        <w:rPr>
          <w:bCs/>
        </w:rPr>
        <w:t>Aufstellung</w:t>
      </w:r>
      <w:r w:rsidRPr="009663EA">
        <w:rPr>
          <w:bCs/>
        </w:rPr>
        <w:t xml:space="preserve"> dieses</w:t>
      </w:r>
      <w:r w:rsidR="0002136C">
        <w:rPr>
          <w:bCs/>
        </w:rPr>
        <w:t xml:space="preserve"> vorhabenbezogenen</w:t>
      </w:r>
      <w:r w:rsidRPr="009663EA">
        <w:rPr>
          <w:bCs/>
        </w:rPr>
        <w:t xml:space="preserve"> Bebauungsplanes wird der Flächennutzungs</w:t>
      </w:r>
      <w:r w:rsidR="0010267F">
        <w:rPr>
          <w:bCs/>
        </w:rPr>
        <w:t>- und Landschafts</w:t>
      </w:r>
      <w:r w:rsidRPr="009663EA">
        <w:rPr>
          <w:bCs/>
        </w:rPr>
        <w:t>plan gemäß § 8 Abs. 3 BauGB geändert (Parallelverfahren).</w:t>
      </w:r>
    </w:p>
    <w:p w14:paraId="2BCB83D9" w14:textId="77777777" w:rsidR="00BC5609" w:rsidRDefault="00BC5609" w:rsidP="0094192E"/>
    <w:p w14:paraId="64A1B2D5" w14:textId="2FB7F085" w:rsidR="00CA0660" w:rsidRPr="00913886" w:rsidRDefault="00F34F16" w:rsidP="00CA0660">
      <w:pPr>
        <w:spacing w:after="200"/>
        <w:rPr>
          <w:rFonts w:ascii="Arial" w:hAnsi="Arial" w:cs="Arial"/>
          <w:b/>
          <w:bCs/>
          <w:sz w:val="22"/>
          <w:szCs w:val="22"/>
          <w:u w:val="single"/>
        </w:rPr>
      </w:pPr>
      <w:r w:rsidRPr="00913886">
        <w:rPr>
          <w:rFonts w:ascii="Arial" w:hAnsi="Arial" w:cs="Arial"/>
          <w:b/>
          <w:bCs/>
          <w:sz w:val="22"/>
          <w:szCs w:val="22"/>
          <w:u w:val="single"/>
        </w:rPr>
        <w:t>Be</w:t>
      </w:r>
      <w:r w:rsidR="00CA0660" w:rsidRPr="00913886">
        <w:rPr>
          <w:rFonts w:ascii="Arial" w:hAnsi="Arial" w:cs="Arial"/>
          <w:b/>
          <w:bCs/>
          <w:sz w:val="22"/>
          <w:szCs w:val="22"/>
          <w:u w:val="single"/>
        </w:rPr>
        <w:t>kanntmachung der Durchführung der frühzeitigen Beteiligung gem. §</w:t>
      </w:r>
      <w:r w:rsidR="00071B8A">
        <w:rPr>
          <w:rFonts w:ascii="Arial" w:hAnsi="Arial" w:cs="Arial"/>
          <w:b/>
          <w:bCs/>
          <w:sz w:val="22"/>
          <w:szCs w:val="22"/>
          <w:u w:val="single"/>
        </w:rPr>
        <w:t xml:space="preserve"> </w:t>
      </w:r>
      <w:r w:rsidR="00CA0660" w:rsidRPr="00913886">
        <w:rPr>
          <w:rFonts w:ascii="Arial" w:hAnsi="Arial" w:cs="Arial"/>
          <w:b/>
          <w:bCs/>
          <w:sz w:val="22"/>
          <w:szCs w:val="22"/>
          <w:u w:val="single"/>
        </w:rPr>
        <w:t>3 Abs.</w:t>
      </w:r>
      <w:r w:rsidR="00071B8A">
        <w:rPr>
          <w:rFonts w:ascii="Arial" w:hAnsi="Arial" w:cs="Arial"/>
          <w:b/>
          <w:bCs/>
          <w:sz w:val="22"/>
          <w:szCs w:val="22"/>
          <w:u w:val="single"/>
        </w:rPr>
        <w:t xml:space="preserve"> </w:t>
      </w:r>
      <w:r w:rsidR="00CA0660" w:rsidRPr="00913886">
        <w:rPr>
          <w:rFonts w:ascii="Arial" w:hAnsi="Arial" w:cs="Arial"/>
          <w:b/>
          <w:bCs/>
          <w:sz w:val="22"/>
          <w:szCs w:val="22"/>
          <w:u w:val="single"/>
        </w:rPr>
        <w:t>1 BauGB:</w:t>
      </w:r>
    </w:p>
    <w:p w14:paraId="2A56858C" w14:textId="423765F6" w:rsidR="005140C9" w:rsidRDefault="002258EE" w:rsidP="005140C9">
      <w:pPr>
        <w:tabs>
          <w:tab w:val="left" w:pos="1134"/>
          <w:tab w:val="left" w:pos="4536"/>
          <w:tab w:val="left" w:pos="5670"/>
        </w:tabs>
        <w:spacing w:after="240"/>
      </w:pPr>
      <w:r w:rsidRPr="00744F5D">
        <w:t xml:space="preserve">In der Sitzung </w:t>
      </w:r>
      <w:r w:rsidR="00F34F16">
        <w:t xml:space="preserve">des </w:t>
      </w:r>
      <w:r w:rsidR="0010267F">
        <w:t>G</w:t>
      </w:r>
      <w:r w:rsidR="005F47B1">
        <w:t>emeinderates</w:t>
      </w:r>
      <w:r w:rsidR="00F34F16">
        <w:t xml:space="preserve"> vo</w:t>
      </w:r>
      <w:r w:rsidRPr="00744F5D">
        <w:t xml:space="preserve">m </w:t>
      </w:r>
      <w:r w:rsidR="0010267F">
        <w:t>16</w:t>
      </w:r>
      <w:r w:rsidRPr="00744F5D">
        <w:t>.</w:t>
      </w:r>
      <w:r w:rsidR="004002D6">
        <w:t xml:space="preserve"> </w:t>
      </w:r>
      <w:r w:rsidR="0010267F">
        <w:t>April</w:t>
      </w:r>
      <w:r w:rsidR="004002D6">
        <w:t xml:space="preserve"> </w:t>
      </w:r>
      <w:r w:rsidR="00CA0660">
        <w:t>202</w:t>
      </w:r>
      <w:r w:rsidR="00C35A24">
        <w:t>5</w:t>
      </w:r>
      <w:r w:rsidRPr="00744F5D">
        <w:t xml:space="preserve"> wurde</w:t>
      </w:r>
      <w:r w:rsidR="00071B8A">
        <w:t>n</w:t>
      </w:r>
      <w:r w:rsidRPr="00744F5D">
        <w:t xml:space="preserve"> d</w:t>
      </w:r>
      <w:r w:rsidR="00071B8A">
        <w:t>i</w:t>
      </w:r>
      <w:r w:rsidRPr="00744F5D">
        <w:t>e Planentw</w:t>
      </w:r>
      <w:r w:rsidR="00071B8A">
        <w:t>ü</w:t>
      </w:r>
      <w:r w:rsidRPr="00744F5D">
        <w:t>rf</w:t>
      </w:r>
      <w:r w:rsidR="00071B8A">
        <w:t>e</w:t>
      </w:r>
      <w:r w:rsidRPr="00744F5D">
        <w:t xml:space="preserve"> gebilligt. </w:t>
      </w:r>
      <w:r>
        <w:t>De</w:t>
      </w:r>
      <w:r w:rsidR="003747FB">
        <w:t>r</w:t>
      </w:r>
      <w:r>
        <w:t xml:space="preserve"> Geltungsbereich</w:t>
      </w:r>
      <w:r w:rsidR="003747FB">
        <w:t xml:space="preserve"> </w:t>
      </w:r>
      <w:r w:rsidR="00F5411C">
        <w:t xml:space="preserve">sowie die Lage im </w:t>
      </w:r>
      <w:r w:rsidR="00594D59">
        <w:t>Gemeindegebiet</w:t>
      </w:r>
      <w:r w:rsidR="00F5411C">
        <w:t xml:space="preserve"> sind</w:t>
      </w:r>
      <w:r w:rsidR="003747FB">
        <w:t xml:space="preserve"> </w:t>
      </w:r>
      <w:r>
        <w:t>aus untenstehende</w:t>
      </w:r>
      <w:r w:rsidR="00F5411C">
        <w:t>n nicht maßstäblichen</w:t>
      </w:r>
      <w:r>
        <w:t xml:space="preserve"> Lagepl</w:t>
      </w:r>
      <w:r w:rsidR="00F5411C">
        <w:t>ä</w:t>
      </w:r>
      <w:r>
        <w:t>n</w:t>
      </w:r>
      <w:r w:rsidR="00F5411C">
        <w:t>en</w:t>
      </w:r>
      <w:r>
        <w:t xml:space="preserve"> ersichtlich</w:t>
      </w:r>
      <w:r w:rsidRPr="00744F5D">
        <w:t>.</w:t>
      </w:r>
    </w:p>
    <w:p w14:paraId="4EF5AA76" w14:textId="77777777" w:rsidR="0010267F" w:rsidRDefault="0010267F" w:rsidP="0010267F">
      <w:pPr>
        <w:tabs>
          <w:tab w:val="left" w:pos="1134"/>
          <w:tab w:val="left" w:pos="4536"/>
          <w:tab w:val="left" w:pos="5670"/>
        </w:tabs>
        <w:spacing w:after="240"/>
        <w:jc w:val="center"/>
        <w:rPr>
          <w:rFonts w:ascii="Arial" w:hAnsi="Arial" w:cs="Arial"/>
        </w:rPr>
      </w:pPr>
      <w:r>
        <w:rPr>
          <w:noProof/>
        </w:rPr>
        <w:drawing>
          <wp:inline distT="0" distB="0" distL="0" distR="0" wp14:anchorId="419962FC" wp14:editId="34772986">
            <wp:extent cx="1943100" cy="2213658"/>
            <wp:effectExtent l="0" t="0" r="0" b="0"/>
            <wp:docPr id="126246269"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62367897" name=""/>
                    <pic:cNvPicPr/>
                  </pic:nvPicPr>
                  <pic:blipFill>
                    <a:blip r:embed="rId7"/>
                    <a:stretch>
                      <a:fillRect/>
                    </a:stretch>
                  </pic:blipFill>
                  <pic:spPr>
                    <a:xfrm>
                      <a:off x="0" y="0"/>
                      <a:ext cx="1951927" cy="2223714"/>
                    </a:xfrm>
                    <a:prstGeom prst="rect">
                      <a:avLst/>
                    </a:prstGeom>
                  </pic:spPr>
                </pic:pic>
              </a:graphicData>
            </a:graphic>
          </wp:inline>
        </w:drawing>
      </w:r>
      <w:r>
        <w:rPr>
          <w:rFonts w:ascii="Arial" w:hAnsi="Arial" w:cs="Arial"/>
        </w:rPr>
        <w:t xml:space="preserve"> </w:t>
      </w:r>
      <w:r>
        <w:rPr>
          <w:noProof/>
        </w:rPr>
        <w:drawing>
          <wp:inline distT="0" distB="0" distL="0" distR="0" wp14:anchorId="5A80DA90" wp14:editId="1C4D9AD6">
            <wp:extent cx="2867025" cy="2220807"/>
            <wp:effectExtent l="0" t="0" r="0" b="8255"/>
            <wp:docPr id="1476085237"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77931911" name=""/>
                    <pic:cNvPicPr/>
                  </pic:nvPicPr>
                  <pic:blipFill>
                    <a:blip r:embed="rId8"/>
                    <a:stretch>
                      <a:fillRect/>
                    </a:stretch>
                  </pic:blipFill>
                  <pic:spPr>
                    <a:xfrm>
                      <a:off x="0" y="0"/>
                      <a:ext cx="2879430" cy="2230416"/>
                    </a:xfrm>
                    <a:prstGeom prst="rect">
                      <a:avLst/>
                    </a:prstGeom>
                  </pic:spPr>
                </pic:pic>
              </a:graphicData>
            </a:graphic>
          </wp:inline>
        </w:drawing>
      </w:r>
      <w:r>
        <w:rPr>
          <w:rFonts w:ascii="Arial" w:hAnsi="Arial" w:cs="Arial"/>
        </w:rPr>
        <w:t xml:space="preserve"> </w:t>
      </w:r>
    </w:p>
    <w:p w14:paraId="52BE841E" w14:textId="4C9ED114" w:rsidR="00925FEB" w:rsidRPr="007B7D39" w:rsidRDefault="00124156" w:rsidP="003C7863">
      <w:pPr>
        <w:tabs>
          <w:tab w:val="left" w:pos="1134"/>
          <w:tab w:val="left" w:pos="4536"/>
          <w:tab w:val="left" w:pos="5670"/>
        </w:tabs>
        <w:spacing w:after="240"/>
        <w:rPr>
          <w:rFonts w:ascii="Arial" w:hAnsi="Arial" w:cs="Arial"/>
        </w:rPr>
      </w:pPr>
      <w:r>
        <w:t xml:space="preserve">Mit der Ausarbeitung </w:t>
      </w:r>
      <w:r w:rsidR="008A6165">
        <w:t>der Planunterlagen</w:t>
      </w:r>
      <w:r>
        <w:t xml:space="preserve"> und der Durchführung </w:t>
      </w:r>
      <w:r w:rsidR="008A6165">
        <w:t>der</w:t>
      </w:r>
      <w:r>
        <w:t xml:space="preserve"> Verfahren ist das Ingenieurbüro IVS aus Kronach beauftragt.</w:t>
      </w:r>
      <w:r w:rsidR="00CA5160">
        <w:br/>
      </w:r>
      <w:r w:rsidR="00925FEB" w:rsidRPr="007B7D39">
        <w:t xml:space="preserve">Die gebilligten und zur </w:t>
      </w:r>
      <w:r w:rsidR="007B7D39" w:rsidRPr="007B7D39">
        <w:t>frühzeitigen Beteiligung</w:t>
      </w:r>
      <w:r w:rsidR="00925FEB" w:rsidRPr="007B7D39">
        <w:t xml:space="preserve"> gemäß §</w:t>
      </w:r>
      <w:r w:rsidR="004002D6">
        <w:t xml:space="preserve"> </w:t>
      </w:r>
      <w:r w:rsidR="007B7D39" w:rsidRPr="007B7D39">
        <w:t>3</w:t>
      </w:r>
      <w:r w:rsidR="004002D6">
        <w:t xml:space="preserve"> </w:t>
      </w:r>
      <w:r w:rsidR="00925FEB" w:rsidRPr="007B7D39">
        <w:t>Abs.</w:t>
      </w:r>
      <w:r w:rsidR="004002D6">
        <w:t xml:space="preserve"> </w:t>
      </w:r>
      <w:r w:rsidR="007B7D39" w:rsidRPr="007B7D39">
        <w:t>1</w:t>
      </w:r>
      <w:r w:rsidR="004002D6">
        <w:t xml:space="preserve"> </w:t>
      </w:r>
      <w:r w:rsidR="00925FEB" w:rsidRPr="007B7D39">
        <w:t xml:space="preserve">BauGB bestimmten Entwürfe </w:t>
      </w:r>
      <w:r w:rsidR="005D4159">
        <w:rPr>
          <w:rFonts w:ascii="Arial" w:hAnsi="Arial" w:cs="Arial"/>
        </w:rPr>
        <w:t xml:space="preserve">des </w:t>
      </w:r>
      <w:r w:rsidR="00C35A24">
        <w:rPr>
          <w:rFonts w:ascii="Arial" w:hAnsi="Arial" w:cs="Arial"/>
        </w:rPr>
        <w:t xml:space="preserve">vorhabenbezogenen </w:t>
      </w:r>
      <w:r w:rsidR="005D4159">
        <w:rPr>
          <w:rFonts w:ascii="Arial" w:hAnsi="Arial" w:cs="Arial"/>
        </w:rPr>
        <w:t xml:space="preserve">Bebauungsplanes für das </w:t>
      </w:r>
      <w:r w:rsidR="008A6165">
        <w:rPr>
          <w:rFonts w:ascii="Arial" w:hAnsi="Arial" w:cs="Arial"/>
        </w:rPr>
        <w:t>Gebiet</w:t>
      </w:r>
      <w:r w:rsidR="005D4159">
        <w:rPr>
          <w:rFonts w:ascii="Arial" w:hAnsi="Arial" w:cs="Arial"/>
        </w:rPr>
        <w:t xml:space="preserve"> </w:t>
      </w:r>
      <w:r w:rsidR="005D4159" w:rsidRPr="004C1CFB">
        <w:rPr>
          <w:rFonts w:ascii="Arial" w:hAnsi="Arial" w:cs="Arial"/>
        </w:rPr>
        <w:t>„</w:t>
      </w:r>
      <w:r w:rsidR="0010267F">
        <w:t>Solarpark Zedersdorf</w:t>
      </w:r>
      <w:r w:rsidR="005D4159" w:rsidRPr="004C1CFB">
        <w:rPr>
          <w:rFonts w:ascii="Arial" w:hAnsi="Arial" w:cs="Arial"/>
        </w:rPr>
        <w:t>“</w:t>
      </w:r>
      <w:r w:rsidR="005D4159">
        <w:rPr>
          <w:rFonts w:ascii="Arial" w:hAnsi="Arial" w:cs="Arial"/>
        </w:rPr>
        <w:t xml:space="preserve"> </w:t>
      </w:r>
      <w:r w:rsidR="007B7D39" w:rsidRPr="007B7D39">
        <w:rPr>
          <w:rFonts w:ascii="Arial" w:hAnsi="Arial" w:cs="Arial"/>
        </w:rPr>
        <w:t xml:space="preserve">mit </w:t>
      </w:r>
      <w:r w:rsidR="00A12AF6">
        <w:rPr>
          <w:rFonts w:ascii="Arial" w:hAnsi="Arial" w:cs="Arial"/>
        </w:rPr>
        <w:t>der</w:t>
      </w:r>
      <w:r w:rsidR="007B7D39" w:rsidRPr="007B7D39">
        <w:rPr>
          <w:rFonts w:ascii="Arial" w:hAnsi="Arial" w:cs="Arial"/>
        </w:rPr>
        <w:t xml:space="preserve"> Änderung des </w:t>
      </w:r>
      <w:r w:rsidR="0010267F">
        <w:rPr>
          <w:rFonts w:ascii="Arial" w:hAnsi="Arial" w:cs="Arial"/>
        </w:rPr>
        <w:t>Flächennutzungs- und Landschaftsplanes</w:t>
      </w:r>
      <w:r w:rsidR="00A12AF6">
        <w:rPr>
          <w:rFonts w:ascii="Arial" w:hAnsi="Arial" w:cs="Arial"/>
        </w:rPr>
        <w:t xml:space="preserve"> im Parallelverfahren, jeweils mit Begründung und Umweltbericht</w:t>
      </w:r>
      <w:r w:rsidR="007B7D39" w:rsidRPr="007B7D39">
        <w:rPr>
          <w:rFonts w:ascii="Arial" w:hAnsi="Arial" w:cs="Arial"/>
        </w:rPr>
        <w:t xml:space="preserve"> </w:t>
      </w:r>
      <w:r w:rsidR="00925FEB" w:rsidRPr="007B7D39">
        <w:t xml:space="preserve">in der Fassung vom </w:t>
      </w:r>
      <w:r w:rsidR="0010267F">
        <w:t>16</w:t>
      </w:r>
      <w:r w:rsidR="003C7863">
        <w:t>.</w:t>
      </w:r>
      <w:r w:rsidR="0010267F">
        <w:t>04</w:t>
      </w:r>
      <w:r w:rsidR="003E7872" w:rsidRPr="007B7D39">
        <w:t>.</w:t>
      </w:r>
      <w:r w:rsidR="00C35A24">
        <w:t>2025</w:t>
      </w:r>
      <w:r w:rsidR="00925FEB" w:rsidRPr="007B7D39">
        <w:t>,</w:t>
      </w:r>
      <w:r w:rsidR="003C7863">
        <w:t xml:space="preserve"> </w:t>
      </w:r>
      <w:r w:rsidR="00925FEB" w:rsidRPr="007B7D39">
        <w:t>können im Zeitraum</w:t>
      </w:r>
    </w:p>
    <w:p w14:paraId="71DF5760" w14:textId="46DADF09" w:rsidR="00925FEB" w:rsidRPr="009C30F6" w:rsidRDefault="00925FEB">
      <w:pPr>
        <w:tabs>
          <w:tab w:val="left" w:pos="1134"/>
          <w:tab w:val="left" w:pos="4536"/>
          <w:tab w:val="left" w:pos="5670"/>
        </w:tabs>
        <w:spacing w:after="240"/>
        <w:jc w:val="center"/>
        <w:rPr>
          <w:rFonts w:ascii="Arial" w:hAnsi="Arial" w:cs="Arial"/>
          <w:b/>
        </w:rPr>
      </w:pPr>
      <w:r w:rsidRPr="00EC3FC9">
        <w:rPr>
          <w:rFonts w:ascii="Arial" w:hAnsi="Arial" w:cs="Arial"/>
          <w:b/>
        </w:rPr>
        <w:t xml:space="preserve">vom </w:t>
      </w:r>
      <w:r w:rsidR="0010267F">
        <w:rPr>
          <w:rFonts w:ascii="Arial" w:hAnsi="Arial" w:cs="Arial"/>
          <w:b/>
        </w:rPr>
        <w:t>05</w:t>
      </w:r>
      <w:r w:rsidR="009C30F6" w:rsidRPr="00EC3FC9">
        <w:rPr>
          <w:rFonts w:ascii="Arial" w:hAnsi="Arial" w:cs="Arial"/>
          <w:b/>
        </w:rPr>
        <w:t xml:space="preserve">. </w:t>
      </w:r>
      <w:r w:rsidR="0010267F">
        <w:rPr>
          <w:rFonts w:ascii="Arial" w:hAnsi="Arial" w:cs="Arial"/>
          <w:b/>
        </w:rPr>
        <w:t>Mai</w:t>
      </w:r>
      <w:r w:rsidR="009C30F6" w:rsidRPr="00EC3FC9">
        <w:rPr>
          <w:rFonts w:ascii="Arial" w:hAnsi="Arial" w:cs="Arial"/>
          <w:b/>
        </w:rPr>
        <w:t xml:space="preserve"> 202</w:t>
      </w:r>
      <w:r w:rsidR="00C35A24">
        <w:rPr>
          <w:rFonts w:ascii="Arial" w:hAnsi="Arial" w:cs="Arial"/>
          <w:b/>
        </w:rPr>
        <w:t>5</w:t>
      </w:r>
      <w:r w:rsidR="00EE059D" w:rsidRPr="00EC3FC9">
        <w:rPr>
          <w:rFonts w:ascii="Arial" w:hAnsi="Arial" w:cs="Arial"/>
          <w:b/>
        </w:rPr>
        <w:t xml:space="preserve"> </w:t>
      </w:r>
      <w:r w:rsidRPr="00EC3FC9">
        <w:rPr>
          <w:rFonts w:ascii="Arial" w:hAnsi="Arial" w:cs="Arial"/>
          <w:b/>
        </w:rPr>
        <w:t xml:space="preserve">bis </w:t>
      </w:r>
      <w:r w:rsidR="008A6165">
        <w:rPr>
          <w:rFonts w:ascii="Arial" w:hAnsi="Arial" w:cs="Arial"/>
          <w:b/>
        </w:rPr>
        <w:t xml:space="preserve">einschl. </w:t>
      </w:r>
      <w:r w:rsidR="0010267F">
        <w:rPr>
          <w:rFonts w:ascii="Arial" w:hAnsi="Arial" w:cs="Arial"/>
          <w:b/>
        </w:rPr>
        <w:t>06</w:t>
      </w:r>
      <w:r w:rsidR="009C30F6" w:rsidRPr="00EC3FC9">
        <w:rPr>
          <w:rFonts w:ascii="Arial" w:hAnsi="Arial" w:cs="Arial"/>
          <w:b/>
        </w:rPr>
        <w:t xml:space="preserve">. </w:t>
      </w:r>
      <w:r w:rsidR="0010267F">
        <w:rPr>
          <w:rFonts w:ascii="Arial" w:hAnsi="Arial" w:cs="Arial"/>
          <w:b/>
        </w:rPr>
        <w:t>Juni</w:t>
      </w:r>
      <w:r w:rsidR="009C30F6" w:rsidRPr="00EC3FC9">
        <w:rPr>
          <w:rFonts w:ascii="Arial" w:hAnsi="Arial" w:cs="Arial"/>
          <w:b/>
        </w:rPr>
        <w:t xml:space="preserve"> 202</w:t>
      </w:r>
      <w:r w:rsidR="00C35A24">
        <w:rPr>
          <w:rFonts w:ascii="Arial" w:hAnsi="Arial" w:cs="Arial"/>
          <w:b/>
        </w:rPr>
        <w:t>5</w:t>
      </w:r>
    </w:p>
    <w:p w14:paraId="2B8221FC" w14:textId="13870A03" w:rsidR="005D4159" w:rsidRDefault="005D4159" w:rsidP="005D4159">
      <w:pPr>
        <w:tabs>
          <w:tab w:val="left" w:pos="1134"/>
          <w:tab w:val="left" w:pos="4536"/>
          <w:tab w:val="left" w:pos="5670"/>
        </w:tabs>
        <w:spacing w:after="240"/>
        <w:rPr>
          <w:rFonts w:ascii="Arial" w:hAnsi="Arial" w:cs="Arial"/>
        </w:rPr>
      </w:pPr>
      <w:r w:rsidRPr="00456F5A">
        <w:rPr>
          <w:rFonts w:ascii="Arial" w:hAnsi="Arial" w:cs="Arial"/>
        </w:rPr>
        <w:t>im Rathaus</w:t>
      </w:r>
      <w:r>
        <w:rPr>
          <w:rFonts w:ascii="Arial" w:hAnsi="Arial" w:cs="Arial"/>
        </w:rPr>
        <w:t xml:space="preserve"> </w:t>
      </w:r>
      <w:r w:rsidR="00881CA7">
        <w:rPr>
          <w:rFonts w:ascii="Arial" w:hAnsi="Arial" w:cs="Arial"/>
        </w:rPr>
        <w:t>der Gemeinde Sonnefeld</w:t>
      </w:r>
      <w:r w:rsidRPr="00456F5A">
        <w:rPr>
          <w:rFonts w:ascii="Arial" w:hAnsi="Arial" w:cs="Arial"/>
        </w:rPr>
        <w:t xml:space="preserve">, </w:t>
      </w:r>
      <w:r w:rsidR="00881CA7">
        <w:t>Schafberg 2</w:t>
      </w:r>
      <w:r>
        <w:t xml:space="preserve">, </w:t>
      </w:r>
      <w:r w:rsidR="005338AE">
        <w:t>962</w:t>
      </w:r>
      <w:r w:rsidR="00881CA7">
        <w:t>42</w:t>
      </w:r>
      <w:r>
        <w:t xml:space="preserve"> </w:t>
      </w:r>
      <w:r w:rsidR="00881CA7">
        <w:t>Sonnefeld</w:t>
      </w:r>
      <w:r w:rsidRPr="00456F5A">
        <w:rPr>
          <w:rFonts w:ascii="Arial" w:hAnsi="Arial" w:cs="Arial"/>
        </w:rPr>
        <w:t>, während</w:t>
      </w:r>
      <w:r>
        <w:rPr>
          <w:rFonts w:ascii="Arial" w:hAnsi="Arial" w:cs="Arial"/>
        </w:rPr>
        <w:t xml:space="preserve"> </w:t>
      </w:r>
      <w:r w:rsidRPr="00456F5A">
        <w:rPr>
          <w:rFonts w:ascii="Arial" w:hAnsi="Arial" w:cs="Arial"/>
        </w:rPr>
        <w:t>folgender Zeiten</w:t>
      </w:r>
      <w:r>
        <w:rPr>
          <w:rFonts w:ascii="Arial" w:hAnsi="Arial" w:cs="Arial"/>
        </w:rPr>
        <w:t>:</w:t>
      </w:r>
    </w:p>
    <w:p w14:paraId="641804C1" w14:textId="0FF5ACEE" w:rsidR="00881CA7" w:rsidRDefault="00881CA7" w:rsidP="00881CA7">
      <w:pPr>
        <w:tabs>
          <w:tab w:val="left" w:pos="1134"/>
          <w:tab w:val="left" w:pos="4536"/>
          <w:tab w:val="left" w:pos="5670"/>
        </w:tabs>
        <w:spacing w:after="240"/>
        <w:rPr>
          <w:rFonts w:ascii="Arial" w:hAnsi="Arial" w:cs="Arial"/>
        </w:rPr>
      </w:pPr>
      <w:r w:rsidRPr="00404F42">
        <w:rPr>
          <w:rFonts w:ascii="Arial" w:hAnsi="Arial" w:cs="Arial"/>
        </w:rPr>
        <w:t xml:space="preserve">Montag - Freitag </w:t>
      </w:r>
      <w:r w:rsidRPr="00404F42">
        <w:rPr>
          <w:rFonts w:ascii="Arial" w:hAnsi="Arial" w:cs="Arial"/>
        </w:rPr>
        <w:tab/>
        <w:t xml:space="preserve">08.00 - 12.00 Uhr </w:t>
      </w:r>
      <w:r>
        <w:rPr>
          <w:rFonts w:ascii="Arial" w:hAnsi="Arial" w:cs="Arial"/>
        </w:rPr>
        <w:br/>
        <w:t>Dienstag:</w:t>
      </w:r>
      <w:r>
        <w:rPr>
          <w:rFonts w:ascii="Arial" w:hAnsi="Arial" w:cs="Arial"/>
        </w:rPr>
        <w:tab/>
      </w:r>
      <w:r>
        <w:rPr>
          <w:rFonts w:ascii="Arial" w:hAnsi="Arial" w:cs="Arial"/>
        </w:rPr>
        <w:tab/>
        <w:t>14.00 - 16.00</w:t>
      </w:r>
      <w:r w:rsidR="00F12735">
        <w:rPr>
          <w:rFonts w:ascii="Arial" w:hAnsi="Arial" w:cs="Arial"/>
        </w:rPr>
        <w:t xml:space="preserve"> Uhr</w:t>
      </w:r>
      <w:r>
        <w:rPr>
          <w:rFonts w:ascii="Arial" w:hAnsi="Arial" w:cs="Arial"/>
        </w:rPr>
        <w:br/>
        <w:t>Donnerstag</w:t>
      </w:r>
      <w:r w:rsidRPr="00404F42">
        <w:rPr>
          <w:rFonts w:ascii="Arial" w:hAnsi="Arial" w:cs="Arial"/>
        </w:rPr>
        <w:t xml:space="preserve"> </w:t>
      </w:r>
      <w:r>
        <w:rPr>
          <w:rFonts w:ascii="Arial" w:hAnsi="Arial" w:cs="Arial"/>
        </w:rPr>
        <w:tab/>
      </w:r>
      <w:r w:rsidRPr="00404F42">
        <w:rPr>
          <w:rFonts w:ascii="Arial" w:hAnsi="Arial" w:cs="Arial"/>
        </w:rPr>
        <w:tab/>
      </w:r>
      <w:r>
        <w:rPr>
          <w:rFonts w:ascii="Arial" w:hAnsi="Arial" w:cs="Arial"/>
        </w:rPr>
        <w:t>14</w:t>
      </w:r>
      <w:r w:rsidRPr="00404F42">
        <w:rPr>
          <w:rFonts w:ascii="Arial" w:hAnsi="Arial" w:cs="Arial"/>
        </w:rPr>
        <w:t xml:space="preserve">.00 - </w:t>
      </w:r>
      <w:r>
        <w:rPr>
          <w:rFonts w:ascii="Arial" w:hAnsi="Arial" w:cs="Arial"/>
        </w:rPr>
        <w:t>18</w:t>
      </w:r>
      <w:r w:rsidRPr="00404F42">
        <w:rPr>
          <w:rFonts w:ascii="Arial" w:hAnsi="Arial" w:cs="Arial"/>
        </w:rPr>
        <w:t>.00 Uhr</w:t>
      </w:r>
    </w:p>
    <w:p w14:paraId="43045C3B" w14:textId="0539525E" w:rsidR="0079726F" w:rsidRDefault="008A6165" w:rsidP="0079726F">
      <w:pPr>
        <w:tabs>
          <w:tab w:val="left" w:pos="1134"/>
          <w:tab w:val="left" w:pos="4536"/>
          <w:tab w:val="left" w:pos="5670"/>
        </w:tabs>
        <w:spacing w:after="240"/>
        <w:rPr>
          <w:rFonts w:ascii="Arial" w:hAnsi="Arial" w:cs="Arial"/>
        </w:rPr>
      </w:pPr>
      <w:r>
        <w:rPr>
          <w:rFonts w:ascii="Arial" w:hAnsi="Arial" w:cs="Arial"/>
        </w:rPr>
        <w:t>öffentlich</w:t>
      </w:r>
      <w:r w:rsidR="003E7872" w:rsidRPr="003E7872">
        <w:rPr>
          <w:rFonts w:ascii="Arial" w:hAnsi="Arial" w:cs="Arial"/>
        </w:rPr>
        <w:t xml:space="preserve"> eingesehen werden.</w:t>
      </w:r>
    </w:p>
    <w:p w14:paraId="219AF5EA" w14:textId="7D7A401D" w:rsidR="007B31D7" w:rsidRPr="006647D4" w:rsidRDefault="0079726F" w:rsidP="007B31D7">
      <w:pPr>
        <w:tabs>
          <w:tab w:val="left" w:pos="1134"/>
          <w:tab w:val="left" w:pos="4536"/>
          <w:tab w:val="left" w:pos="5670"/>
        </w:tabs>
        <w:spacing w:after="240"/>
        <w:rPr>
          <w:rFonts w:ascii="Arial" w:hAnsi="Arial" w:cs="Arial"/>
        </w:rPr>
      </w:pPr>
      <w:r>
        <w:rPr>
          <w:rFonts w:ascii="Arial" w:hAnsi="Arial" w:cs="Arial"/>
        </w:rPr>
        <w:t>D</w:t>
      </w:r>
      <w:r w:rsidR="003E7872" w:rsidRPr="003E7872">
        <w:rPr>
          <w:rFonts w:ascii="Arial" w:hAnsi="Arial" w:cs="Arial"/>
        </w:rPr>
        <w:t xml:space="preserve">er Inhalt der ortsüblichen Bekanntmachung sowie die Unterlagen sind während der </w:t>
      </w:r>
      <w:r w:rsidR="00E30D90">
        <w:rPr>
          <w:rFonts w:ascii="Arial" w:hAnsi="Arial" w:cs="Arial"/>
        </w:rPr>
        <w:t>Beteiligung</w:t>
      </w:r>
      <w:r w:rsidR="003E7872" w:rsidRPr="003E7872">
        <w:rPr>
          <w:rFonts w:ascii="Arial" w:hAnsi="Arial" w:cs="Arial"/>
        </w:rPr>
        <w:t xml:space="preserve"> in das Internet auf der Seite </w:t>
      </w:r>
      <w:r w:rsidR="00881CA7">
        <w:rPr>
          <w:rFonts w:ascii="Arial" w:hAnsi="Arial" w:cs="Arial"/>
        </w:rPr>
        <w:t xml:space="preserve">der Gemeinde Sonnefeld </w:t>
      </w:r>
      <w:r w:rsidR="003E7872" w:rsidRPr="003E7872">
        <w:rPr>
          <w:rFonts w:ascii="Arial" w:hAnsi="Arial" w:cs="Arial"/>
        </w:rPr>
        <w:t xml:space="preserve">unter </w:t>
      </w:r>
      <w:hyperlink r:id="rId9" w:history="1">
        <w:r w:rsidR="00881CA7" w:rsidRPr="00222483">
          <w:rPr>
            <w:rStyle w:val="Hyperlink"/>
            <w:rFonts w:ascii="Arial" w:hAnsi="Arial" w:cs="Arial"/>
          </w:rPr>
          <w:t>https://sonnefeld.de/rathaus-service/bauen-wohnen/aktuelle-bauleitplanverfahren/</w:t>
        </w:r>
      </w:hyperlink>
      <w:r w:rsidR="00881CA7">
        <w:rPr>
          <w:rFonts w:ascii="Arial" w:hAnsi="Arial" w:cs="Arial"/>
        </w:rPr>
        <w:t xml:space="preserve"> </w:t>
      </w:r>
      <w:r w:rsidR="003E7872" w:rsidRPr="003E7872">
        <w:rPr>
          <w:rFonts w:ascii="Arial" w:hAnsi="Arial" w:cs="Arial"/>
        </w:rPr>
        <w:t>eingestellt</w:t>
      </w:r>
      <w:r w:rsidR="007B31D7">
        <w:t>.</w:t>
      </w:r>
    </w:p>
    <w:p w14:paraId="36E112BE" w14:textId="60DC85E7" w:rsidR="003E7872" w:rsidRPr="003E7872" w:rsidRDefault="007B31D7" w:rsidP="003E7872">
      <w:pPr>
        <w:tabs>
          <w:tab w:val="left" w:pos="1134"/>
          <w:tab w:val="left" w:pos="4536"/>
          <w:tab w:val="left" w:pos="5670"/>
        </w:tabs>
        <w:spacing w:after="240"/>
        <w:rPr>
          <w:rFonts w:ascii="Arial" w:hAnsi="Arial" w:cs="Arial"/>
        </w:rPr>
      </w:pPr>
      <w:r>
        <w:rPr>
          <w:rFonts w:ascii="Arial" w:hAnsi="Arial" w:cs="Arial"/>
        </w:rPr>
        <w:t xml:space="preserve">Während der Dauer der Beteiligung können </w:t>
      </w:r>
      <w:r w:rsidRPr="00A10226">
        <w:rPr>
          <w:rFonts w:ascii="Arial" w:hAnsi="Arial" w:cs="Arial"/>
        </w:rPr>
        <w:t xml:space="preserve">Stellungnahmen elektronisch übermittelt, bei Bedarf aber auch auf anderem Weg </w:t>
      </w:r>
      <w:r>
        <w:rPr>
          <w:rFonts w:ascii="Arial" w:hAnsi="Arial" w:cs="Arial"/>
        </w:rPr>
        <w:t>(</w:t>
      </w:r>
      <w:r w:rsidRPr="003E7872">
        <w:rPr>
          <w:rFonts w:ascii="Arial" w:hAnsi="Arial" w:cs="Arial"/>
        </w:rPr>
        <w:t>schriftlich oder mündlich zur Niederschrift</w:t>
      </w:r>
      <w:r>
        <w:rPr>
          <w:rFonts w:ascii="Arial" w:hAnsi="Arial" w:cs="Arial"/>
        </w:rPr>
        <w:t xml:space="preserve">) </w:t>
      </w:r>
      <w:r w:rsidRPr="00A10226">
        <w:rPr>
          <w:rFonts w:ascii="Arial" w:hAnsi="Arial" w:cs="Arial"/>
        </w:rPr>
        <w:t>abgegeben werden</w:t>
      </w:r>
      <w:r>
        <w:rPr>
          <w:rFonts w:ascii="Arial" w:hAnsi="Arial" w:cs="Arial"/>
        </w:rPr>
        <w:t>.</w:t>
      </w:r>
      <w:r w:rsidRPr="00A10226">
        <w:rPr>
          <w:rFonts w:ascii="Arial" w:hAnsi="Arial" w:cs="Arial"/>
        </w:rPr>
        <w:t xml:space="preserve"> </w:t>
      </w:r>
      <w:r w:rsidRPr="003E7872">
        <w:rPr>
          <w:rFonts w:ascii="Arial" w:hAnsi="Arial" w:cs="Arial"/>
        </w:rPr>
        <w:t xml:space="preserve">Es besteht während der allgemeinen Dienststunden im </w:t>
      </w:r>
      <w:r w:rsidR="00D472CA">
        <w:rPr>
          <w:rFonts w:ascii="Arial" w:hAnsi="Arial" w:cs="Arial"/>
        </w:rPr>
        <w:t>Rathaus</w:t>
      </w:r>
      <w:r w:rsidRPr="003E7872">
        <w:rPr>
          <w:rFonts w:ascii="Arial" w:hAnsi="Arial" w:cs="Arial"/>
        </w:rPr>
        <w:t xml:space="preserve"> Gelegenheit zur Äußerung und Erörterung.</w:t>
      </w:r>
      <w:r>
        <w:rPr>
          <w:rFonts w:ascii="Arial" w:hAnsi="Arial" w:cs="Arial"/>
        </w:rPr>
        <w:br/>
      </w:r>
      <w:r w:rsidRPr="003E7872">
        <w:rPr>
          <w:rFonts w:ascii="Arial" w:hAnsi="Arial" w:cs="Arial"/>
        </w:rPr>
        <w:t>Da das Ergebnis der Behandlung der Anregungen mitgeteilt wird, ist die Angabe der Anschrift des Verfassers zweckmäßig.</w:t>
      </w:r>
      <w:r w:rsidRPr="00102D8F">
        <w:rPr>
          <w:rFonts w:ascii="Arial" w:hAnsi="Arial" w:cs="Arial"/>
        </w:rPr>
        <w:t xml:space="preserve"> </w:t>
      </w:r>
      <w:r>
        <w:rPr>
          <w:rFonts w:ascii="Arial" w:hAnsi="Arial" w:cs="Arial"/>
        </w:rPr>
        <w:t xml:space="preserve">Es wird darauf hingewiesen, dass nicht fristgerecht abgegebene Stellungnahmen bei der Beschlussfassung über die Bauleitpläne unberücksichtigt bleiben können, sofern </w:t>
      </w:r>
      <w:r w:rsidR="00881CA7">
        <w:rPr>
          <w:rFonts w:ascii="Arial" w:hAnsi="Arial" w:cs="Arial"/>
        </w:rPr>
        <w:t>die Gemeinde</w:t>
      </w:r>
      <w:r w:rsidR="00D472CA">
        <w:rPr>
          <w:rFonts w:ascii="Arial" w:hAnsi="Arial" w:cs="Arial"/>
        </w:rPr>
        <w:t xml:space="preserve"> </w:t>
      </w:r>
      <w:r>
        <w:rPr>
          <w:rFonts w:ascii="Arial" w:hAnsi="Arial" w:cs="Arial"/>
        </w:rPr>
        <w:t>den Inhalt nicht kannte und nicht hätte kennen müssen und deren Inhalt für die Rechtmäßigkeit der Bauleitpläne nicht von Bedeutung ist.</w:t>
      </w:r>
    </w:p>
    <w:p w14:paraId="139FE8C5" w14:textId="77777777" w:rsidR="00E30D90" w:rsidRPr="00E30D90" w:rsidRDefault="00E30D90" w:rsidP="00E30D90">
      <w:pPr>
        <w:tabs>
          <w:tab w:val="left" w:pos="1134"/>
          <w:tab w:val="left" w:pos="4536"/>
          <w:tab w:val="left" w:pos="5670"/>
        </w:tabs>
        <w:spacing w:after="240"/>
        <w:rPr>
          <w:u w:val="single"/>
        </w:rPr>
      </w:pPr>
      <w:r w:rsidRPr="00E30D90">
        <w:rPr>
          <w:u w:val="single"/>
        </w:rPr>
        <w:t>Folgende umweltbezogene Informationen sind verfügbar:</w:t>
      </w:r>
    </w:p>
    <w:p w14:paraId="78B18C81" w14:textId="7AADB3B8" w:rsidR="00016141" w:rsidRDefault="00016141" w:rsidP="00016141">
      <w:pPr>
        <w:tabs>
          <w:tab w:val="left" w:pos="1134"/>
          <w:tab w:val="left" w:pos="4536"/>
          <w:tab w:val="left" w:pos="5670"/>
        </w:tabs>
        <w:spacing w:after="240"/>
        <w:rPr>
          <w:rFonts w:ascii="Arial" w:hAnsi="Arial" w:cs="Arial"/>
        </w:rPr>
      </w:pPr>
      <w:bookmarkStart w:id="0" w:name="_Hlk26190280"/>
      <w:r>
        <w:rPr>
          <w:rFonts w:ascii="Arial" w:hAnsi="Arial" w:cs="Arial"/>
        </w:rPr>
        <w:t xml:space="preserve">Stellungnahmen mit umweltbezogenen Informationen sind </w:t>
      </w:r>
      <w:r w:rsidR="00F34F16">
        <w:rPr>
          <w:rFonts w:ascii="Arial" w:hAnsi="Arial" w:cs="Arial"/>
        </w:rPr>
        <w:t>gegenwärtig</w:t>
      </w:r>
      <w:r>
        <w:rPr>
          <w:rFonts w:ascii="Arial" w:hAnsi="Arial" w:cs="Arial"/>
        </w:rPr>
        <w:t xml:space="preserve"> nicht vorhanden.</w:t>
      </w:r>
    </w:p>
    <w:p w14:paraId="4E6820E1" w14:textId="4673CC2E" w:rsidR="00016141" w:rsidRDefault="00016141" w:rsidP="00E30D90">
      <w:pPr>
        <w:tabs>
          <w:tab w:val="left" w:pos="1134"/>
          <w:tab w:val="left" w:pos="4536"/>
          <w:tab w:val="left" w:pos="5670"/>
        </w:tabs>
        <w:spacing w:after="240"/>
      </w:pPr>
      <w:r>
        <w:t>I</w:t>
      </w:r>
      <w:r w:rsidR="00E30D90">
        <w:t xml:space="preserve">n Punkt 5 der </w:t>
      </w:r>
      <w:r w:rsidR="00E30D90" w:rsidRPr="00BB1A51">
        <w:rPr>
          <w:b/>
          <w:bCs/>
        </w:rPr>
        <w:t xml:space="preserve">Begründung </w:t>
      </w:r>
      <w:r w:rsidR="00B220F9" w:rsidRPr="00BB1A51">
        <w:rPr>
          <w:b/>
          <w:bCs/>
        </w:rPr>
        <w:t>zum</w:t>
      </w:r>
      <w:r w:rsidRPr="00BB1A51">
        <w:rPr>
          <w:b/>
          <w:bCs/>
        </w:rPr>
        <w:t xml:space="preserve"> </w:t>
      </w:r>
      <w:r w:rsidR="00F428BD">
        <w:rPr>
          <w:b/>
          <w:bCs/>
        </w:rPr>
        <w:t xml:space="preserve">vorhabenbezogenen </w:t>
      </w:r>
      <w:r w:rsidRPr="00BB1A51">
        <w:rPr>
          <w:b/>
          <w:bCs/>
        </w:rPr>
        <w:t>Bebauungsplan</w:t>
      </w:r>
      <w:r>
        <w:t xml:space="preserve"> wird </w:t>
      </w:r>
      <w:r w:rsidR="00E30D90">
        <w:t xml:space="preserve">der </w:t>
      </w:r>
      <w:r w:rsidR="00A64AA0">
        <w:t>Geltungsbereich</w:t>
      </w:r>
      <w:bookmarkEnd w:id="0"/>
      <w:r w:rsidR="00B220F9">
        <w:t xml:space="preserve"> hinsichtlich umweltrelevanter Aspekte </w:t>
      </w:r>
      <w:r w:rsidR="00614F3A">
        <w:t xml:space="preserve">(Nutzung, Geologie, Böden, Vegetation, Hydrologie) </w:t>
      </w:r>
      <w:r w:rsidR="00B220F9">
        <w:t xml:space="preserve">beschrieben. In Punkt 8 der Begründung wird das Freiflächenkonzept dargelegt. </w:t>
      </w:r>
      <w:r w:rsidR="00B220F9">
        <w:rPr>
          <w:rFonts w:ascii="Arial" w:hAnsi="Arial" w:cs="Arial"/>
        </w:rPr>
        <w:t>Belange des Denkmalschutzes, des Immissionsschutzes sowie des Landschafts- und Naturschutzes (u.a. Eingriffsregelung, Artenschutz) werden in Punkt 11 dargelegt.</w:t>
      </w:r>
      <w:r w:rsidR="00B220F9">
        <w:t xml:space="preserve"> Die voraussichtlichen Auswirkungen der Planung auf die zu berücksichtigenden Schutzgüter Mensch, Kultur- und Sachgüter, Tiere, Pflanzen und biologische Vielfalt, Landschaft, Fläche und Boden, Wasser, Luft und Klima werden als Ergebnis der durchgeführten </w:t>
      </w:r>
      <w:r w:rsidR="00B220F9" w:rsidRPr="00BB1A51">
        <w:t>Umweltprüfung</w:t>
      </w:r>
      <w:r w:rsidR="00B220F9">
        <w:t xml:space="preserve"> nach § 2 Abs. 4 BauGB im </w:t>
      </w:r>
      <w:r w:rsidR="00B220F9" w:rsidRPr="00BB1A51">
        <w:rPr>
          <w:b/>
          <w:bCs/>
        </w:rPr>
        <w:t>Umweltbericht</w:t>
      </w:r>
      <w:r w:rsidR="00B220F9">
        <w:t xml:space="preserve"> gem. § 2a BauGB erörtert.</w:t>
      </w:r>
    </w:p>
    <w:p w14:paraId="1B75EE83" w14:textId="0677E9E4" w:rsidR="00B220F9" w:rsidRDefault="00B220F9" w:rsidP="00E30D90">
      <w:pPr>
        <w:tabs>
          <w:tab w:val="left" w:pos="1134"/>
          <w:tab w:val="left" w:pos="4536"/>
          <w:tab w:val="left" w:pos="5670"/>
        </w:tabs>
        <w:spacing w:after="240"/>
      </w:pPr>
      <w:r>
        <w:t xml:space="preserve">Die </w:t>
      </w:r>
      <w:r w:rsidRPr="00BB1A51">
        <w:rPr>
          <w:b/>
          <w:bCs/>
        </w:rPr>
        <w:t xml:space="preserve">Begründung zur Änderung des </w:t>
      </w:r>
      <w:r w:rsidR="00881CA7">
        <w:rPr>
          <w:b/>
          <w:bCs/>
        </w:rPr>
        <w:t>Flächennutzungs- und Landschaftsplanes</w:t>
      </w:r>
      <w:r>
        <w:t xml:space="preserve"> enthält diese Ausführungen verfahrensbedingt in geringerer inhaltlicher Tiefe. Auch diese Begründung enth</w:t>
      </w:r>
      <w:r w:rsidR="0076505B">
        <w:t>ä</w:t>
      </w:r>
      <w:r>
        <w:t xml:space="preserve">lt einen </w:t>
      </w:r>
      <w:r w:rsidRPr="00BB1A51">
        <w:rPr>
          <w:b/>
          <w:bCs/>
        </w:rPr>
        <w:t>Umweltbericht</w:t>
      </w:r>
      <w:r>
        <w:t xml:space="preserve"> mit den Angaben gem. § 2a BauGB</w:t>
      </w:r>
      <w:r w:rsidR="00CC2422">
        <w:t>.</w:t>
      </w:r>
    </w:p>
    <w:p w14:paraId="27713707" w14:textId="77777777" w:rsidR="00E30D90" w:rsidRPr="00E30D90" w:rsidRDefault="00E30D90" w:rsidP="00E30D90">
      <w:pPr>
        <w:tabs>
          <w:tab w:val="left" w:pos="1134"/>
          <w:tab w:val="left" w:pos="4536"/>
          <w:tab w:val="left" w:pos="5670"/>
        </w:tabs>
        <w:spacing w:after="240"/>
        <w:rPr>
          <w:rFonts w:cs="Arial"/>
          <w:u w:val="single"/>
        </w:rPr>
      </w:pPr>
      <w:r w:rsidRPr="00E30D90">
        <w:rPr>
          <w:rFonts w:cs="Arial"/>
          <w:u w:val="single"/>
        </w:rPr>
        <w:t>Hinweis zum Datenschutz:</w:t>
      </w:r>
    </w:p>
    <w:p w14:paraId="3D58CD14" w14:textId="628CD58F" w:rsidR="00E30D90" w:rsidRDefault="00E30D90" w:rsidP="003E7872">
      <w:pPr>
        <w:tabs>
          <w:tab w:val="left" w:pos="1134"/>
          <w:tab w:val="left" w:pos="4536"/>
          <w:tab w:val="left" w:pos="5670"/>
        </w:tabs>
        <w:spacing w:after="240"/>
        <w:rPr>
          <w:rFonts w:ascii="Arial" w:hAnsi="Arial" w:cs="Arial"/>
        </w:rPr>
      </w:pPr>
      <w:r>
        <w:rPr>
          <w:rFonts w:cs="Arial"/>
        </w:rPr>
        <w:t>Die Verarbeitung personenbezogener Daten erfolgt auf der Grundlage der Art.</w:t>
      </w:r>
      <w:r w:rsidR="008A6165">
        <w:rPr>
          <w:rFonts w:cs="Arial"/>
        </w:rPr>
        <w:t xml:space="preserve"> </w:t>
      </w:r>
      <w:r>
        <w:rPr>
          <w:rFonts w:cs="Arial"/>
        </w:rPr>
        <w:t>6 Abs.1 Buchstabe e (DSGVO) i.V.m. §</w:t>
      </w:r>
      <w:r w:rsidR="008A6165">
        <w:rPr>
          <w:rFonts w:cs="Arial"/>
        </w:rPr>
        <w:t xml:space="preserve"> </w:t>
      </w:r>
      <w:r>
        <w:rPr>
          <w:rFonts w:cs="Arial"/>
        </w:rPr>
        <w:t xml:space="preserve">3 BauGB und dem BayDSG. Sofern Sie Ihre Stellungnahme ohne Absenderangaben abgeben, erhalten Sie keine Mitteilung über das Ergebnis der Prüfung. Weitere Informationen entnehmen Sie bitte dem Formblatt „Datenschutzrechtliche Informationspflichten im Bauleitplanverfahren“ das ebenfalls </w:t>
      </w:r>
      <w:r w:rsidR="0076505B">
        <w:rPr>
          <w:rFonts w:cs="Arial"/>
        </w:rPr>
        <w:t>veröffentlicht ist</w:t>
      </w:r>
      <w:r>
        <w:rPr>
          <w:rFonts w:cs="Arial"/>
        </w:rPr>
        <w:t>.</w:t>
      </w:r>
    </w:p>
    <w:p w14:paraId="12C04153" w14:textId="77777777" w:rsidR="009C30F6" w:rsidRPr="009C30F6" w:rsidRDefault="009C30F6" w:rsidP="007B7D39">
      <w:pPr>
        <w:tabs>
          <w:tab w:val="left" w:pos="1134"/>
          <w:tab w:val="left" w:pos="4536"/>
          <w:tab w:val="left" w:pos="5670"/>
        </w:tabs>
        <w:spacing w:after="240"/>
        <w:rPr>
          <w:rFonts w:cs="Arial"/>
          <w:u w:val="single"/>
        </w:rPr>
      </w:pPr>
      <w:r w:rsidRPr="009C30F6">
        <w:rPr>
          <w:rFonts w:cs="Arial"/>
          <w:u w:val="single"/>
        </w:rPr>
        <w:t>Hinweis bezüglich des Verbandsklagerechts von Umweltverbänden:</w:t>
      </w:r>
    </w:p>
    <w:p w14:paraId="7496C472" w14:textId="6351EE00" w:rsidR="007B7D39" w:rsidRPr="00744F5D" w:rsidRDefault="00AC712B" w:rsidP="007B7D39">
      <w:pPr>
        <w:tabs>
          <w:tab w:val="left" w:pos="1134"/>
          <w:tab w:val="left" w:pos="4536"/>
          <w:tab w:val="left" w:pos="5670"/>
        </w:tabs>
        <w:spacing w:after="240"/>
        <w:rPr>
          <w:rFonts w:cs="Arial"/>
        </w:rPr>
      </w:pPr>
      <w:r>
        <w:rPr>
          <w:rFonts w:ascii="Arial" w:hAnsi="Arial" w:cs="Arial"/>
          <w:noProof/>
        </w:rPr>
        <w:drawing>
          <wp:anchor distT="0" distB="0" distL="114300" distR="114300" simplePos="0" relativeHeight="251658240" behindDoc="1" locked="0" layoutInCell="1" allowOverlap="1" wp14:anchorId="63E98EFF" wp14:editId="4C9A427B">
            <wp:simplePos x="0" y="0"/>
            <wp:positionH relativeFrom="column">
              <wp:posOffset>-318135</wp:posOffset>
            </wp:positionH>
            <wp:positionV relativeFrom="paragraph">
              <wp:posOffset>867410</wp:posOffset>
            </wp:positionV>
            <wp:extent cx="2724785" cy="1440180"/>
            <wp:effectExtent l="0" t="0" r="0" b="7620"/>
            <wp:wrapNone/>
            <wp:docPr id="376188245"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6188245" name="Grafik 376188245"/>
                    <pic:cNvPicPr/>
                  </pic:nvPicPr>
                  <pic:blipFill>
                    <a:blip r:embed="rId10">
                      <a:extLst>
                        <a:ext uri="{28A0092B-C50C-407E-A947-70E740481C1C}">
                          <a14:useLocalDpi xmlns:a14="http://schemas.microsoft.com/office/drawing/2010/main" val="0"/>
                        </a:ext>
                      </a:extLst>
                    </a:blip>
                    <a:stretch>
                      <a:fillRect/>
                    </a:stretch>
                  </pic:blipFill>
                  <pic:spPr>
                    <a:xfrm>
                      <a:off x="0" y="0"/>
                      <a:ext cx="2724785" cy="1440180"/>
                    </a:xfrm>
                    <a:prstGeom prst="rect">
                      <a:avLst/>
                    </a:prstGeom>
                  </pic:spPr>
                </pic:pic>
              </a:graphicData>
            </a:graphic>
          </wp:anchor>
        </w:drawing>
      </w:r>
      <w:r w:rsidR="007B7D39" w:rsidRPr="00744F5D">
        <w:rPr>
          <w:rFonts w:cs="Arial"/>
        </w:rPr>
        <w:t xml:space="preserve">Es wird weiterhin </w:t>
      </w:r>
      <w:r w:rsidR="007B7D39">
        <w:rPr>
          <w:rFonts w:cs="Arial"/>
        </w:rPr>
        <w:t xml:space="preserve">gem. </w:t>
      </w:r>
      <w:r w:rsidR="007B7D39" w:rsidRPr="00744F5D">
        <w:rPr>
          <w:rFonts w:cs="Arial"/>
        </w:rPr>
        <w:t>§</w:t>
      </w:r>
      <w:r w:rsidR="004002D6">
        <w:rPr>
          <w:rFonts w:cs="Arial"/>
        </w:rPr>
        <w:t xml:space="preserve"> </w:t>
      </w:r>
      <w:r w:rsidR="007B7D39">
        <w:rPr>
          <w:rFonts w:cs="Arial"/>
        </w:rPr>
        <w:t>3</w:t>
      </w:r>
      <w:r w:rsidR="004002D6">
        <w:rPr>
          <w:rFonts w:cs="Arial"/>
        </w:rPr>
        <w:t xml:space="preserve"> </w:t>
      </w:r>
      <w:r w:rsidR="007B7D39" w:rsidRPr="00744F5D">
        <w:rPr>
          <w:rFonts w:cs="Arial"/>
        </w:rPr>
        <w:t>Abs.</w:t>
      </w:r>
      <w:r w:rsidR="004002D6">
        <w:rPr>
          <w:rFonts w:cs="Arial"/>
        </w:rPr>
        <w:t xml:space="preserve"> </w:t>
      </w:r>
      <w:r w:rsidR="007B7D39" w:rsidRPr="00744F5D">
        <w:rPr>
          <w:rFonts w:cs="Arial"/>
        </w:rPr>
        <w:t>3</w:t>
      </w:r>
      <w:r w:rsidR="004002D6">
        <w:rPr>
          <w:rFonts w:cs="Arial"/>
        </w:rPr>
        <w:t xml:space="preserve"> </w:t>
      </w:r>
      <w:r w:rsidR="007B7D39">
        <w:rPr>
          <w:rFonts w:cs="Arial"/>
        </w:rPr>
        <w:t xml:space="preserve">BauGB </w:t>
      </w:r>
      <w:r w:rsidR="007B7D39" w:rsidRPr="00744F5D">
        <w:rPr>
          <w:rFonts w:cs="Arial"/>
        </w:rPr>
        <w:t>darauf hingewiesen, dass eine Vereinigung im Sinne des §</w:t>
      </w:r>
      <w:r w:rsidR="004002D6">
        <w:rPr>
          <w:rFonts w:cs="Arial"/>
        </w:rPr>
        <w:t xml:space="preserve"> </w:t>
      </w:r>
      <w:r w:rsidR="007B7D39" w:rsidRPr="00744F5D">
        <w:rPr>
          <w:rFonts w:cs="Arial"/>
        </w:rPr>
        <w:t>4</w:t>
      </w:r>
      <w:r w:rsidR="004002D6">
        <w:rPr>
          <w:rFonts w:cs="Arial"/>
        </w:rPr>
        <w:t xml:space="preserve"> </w:t>
      </w:r>
      <w:r w:rsidR="007B7D39" w:rsidRPr="00744F5D">
        <w:rPr>
          <w:rFonts w:cs="Arial"/>
        </w:rPr>
        <w:t>Abs.</w:t>
      </w:r>
      <w:r w:rsidR="004002D6">
        <w:rPr>
          <w:rFonts w:cs="Arial"/>
        </w:rPr>
        <w:t xml:space="preserve"> </w:t>
      </w:r>
      <w:r w:rsidR="007B7D39" w:rsidRPr="00744F5D">
        <w:rPr>
          <w:rFonts w:cs="Arial"/>
        </w:rPr>
        <w:t>3</w:t>
      </w:r>
      <w:r w:rsidR="004002D6">
        <w:rPr>
          <w:rFonts w:cs="Arial"/>
        </w:rPr>
        <w:t xml:space="preserve"> </w:t>
      </w:r>
      <w:r w:rsidR="007B7D39" w:rsidRPr="00744F5D">
        <w:rPr>
          <w:rFonts w:cs="Arial"/>
        </w:rPr>
        <w:t>Satz</w:t>
      </w:r>
      <w:r w:rsidR="004002D6">
        <w:rPr>
          <w:rFonts w:cs="Arial"/>
        </w:rPr>
        <w:t xml:space="preserve"> </w:t>
      </w:r>
      <w:r w:rsidR="007B7D39" w:rsidRPr="00744F5D">
        <w:rPr>
          <w:rFonts w:cs="Arial"/>
        </w:rPr>
        <w:t>1</w:t>
      </w:r>
      <w:r w:rsidR="004002D6">
        <w:rPr>
          <w:rFonts w:cs="Arial"/>
        </w:rPr>
        <w:t xml:space="preserve"> </w:t>
      </w:r>
      <w:r w:rsidR="007B7D39" w:rsidRPr="00744F5D">
        <w:rPr>
          <w:rFonts w:cs="Arial"/>
        </w:rPr>
        <w:t>Nr.</w:t>
      </w:r>
      <w:r w:rsidR="004002D6">
        <w:rPr>
          <w:rFonts w:cs="Arial"/>
        </w:rPr>
        <w:t xml:space="preserve"> </w:t>
      </w:r>
      <w:r w:rsidR="007B7D39" w:rsidRPr="00744F5D">
        <w:rPr>
          <w:rFonts w:cs="Arial"/>
        </w:rPr>
        <w:t>2 des Umwelt-Rechtsbehelfsgesetzes in einem Rechtsbehelfsverfahren nach §</w:t>
      </w:r>
      <w:r w:rsidR="004002D6">
        <w:rPr>
          <w:rFonts w:cs="Arial"/>
        </w:rPr>
        <w:t xml:space="preserve"> </w:t>
      </w:r>
      <w:r w:rsidR="007B7D39" w:rsidRPr="00744F5D">
        <w:rPr>
          <w:rFonts w:cs="Arial"/>
        </w:rPr>
        <w:t>7</w:t>
      </w:r>
      <w:r w:rsidR="004002D6">
        <w:rPr>
          <w:rFonts w:cs="Arial"/>
        </w:rPr>
        <w:t xml:space="preserve"> </w:t>
      </w:r>
      <w:r w:rsidR="007B7D39" w:rsidRPr="00744F5D">
        <w:rPr>
          <w:rFonts w:cs="Arial"/>
        </w:rPr>
        <w:t>Abs.</w:t>
      </w:r>
      <w:r w:rsidR="004002D6">
        <w:rPr>
          <w:rFonts w:cs="Arial"/>
        </w:rPr>
        <w:t xml:space="preserve"> </w:t>
      </w:r>
      <w:r w:rsidR="007B7D39" w:rsidRPr="00744F5D">
        <w:rPr>
          <w:rFonts w:cs="Arial"/>
        </w:rPr>
        <w:t>2 des Umwelt-Rechtsbehelfsgesetzes gemäß §</w:t>
      </w:r>
      <w:r w:rsidR="004002D6">
        <w:rPr>
          <w:rFonts w:cs="Arial"/>
        </w:rPr>
        <w:t xml:space="preserve"> </w:t>
      </w:r>
      <w:r w:rsidR="007B7D39" w:rsidRPr="00744F5D">
        <w:rPr>
          <w:rFonts w:cs="Arial"/>
        </w:rPr>
        <w:t>7</w:t>
      </w:r>
      <w:r w:rsidR="004002D6">
        <w:rPr>
          <w:rFonts w:cs="Arial"/>
        </w:rPr>
        <w:t xml:space="preserve"> </w:t>
      </w:r>
      <w:r w:rsidR="007B7D39" w:rsidRPr="00744F5D">
        <w:rPr>
          <w:rFonts w:cs="Arial"/>
        </w:rPr>
        <w:t>Abs.</w:t>
      </w:r>
      <w:r w:rsidR="004002D6">
        <w:rPr>
          <w:rFonts w:cs="Arial"/>
        </w:rPr>
        <w:t xml:space="preserve"> </w:t>
      </w:r>
      <w:r w:rsidR="007B7D39" w:rsidRPr="00744F5D">
        <w:rPr>
          <w:rFonts w:cs="Arial"/>
        </w:rPr>
        <w:t>3</w:t>
      </w:r>
      <w:r w:rsidR="004002D6">
        <w:rPr>
          <w:rFonts w:cs="Arial"/>
        </w:rPr>
        <w:t xml:space="preserve"> </w:t>
      </w:r>
      <w:r w:rsidR="007B7D39" w:rsidRPr="00744F5D">
        <w:rPr>
          <w:rFonts w:cs="Arial"/>
        </w:rPr>
        <w:t>Satz</w:t>
      </w:r>
      <w:r w:rsidR="004002D6">
        <w:rPr>
          <w:rFonts w:cs="Arial"/>
        </w:rPr>
        <w:t xml:space="preserve"> </w:t>
      </w:r>
      <w:r w:rsidR="007B7D39" w:rsidRPr="00744F5D">
        <w:rPr>
          <w:rFonts w:cs="Arial"/>
        </w:rPr>
        <w:t xml:space="preserve">1 des Umwelt-Rechtsbehelfsgesetzes mit allen Einwendungen ausgeschlossen ist, die sie im Rahmen der </w:t>
      </w:r>
      <w:r w:rsidR="007259ED">
        <w:rPr>
          <w:rFonts w:cs="Arial"/>
        </w:rPr>
        <w:t>Auslegungsfrist</w:t>
      </w:r>
      <w:r w:rsidR="007B7D39" w:rsidRPr="00744F5D">
        <w:rPr>
          <w:rFonts w:cs="Arial"/>
        </w:rPr>
        <w:t xml:space="preserve"> nicht oder nicht rechtzeitig geltend gemacht hat, aber hätte geltend machen können.</w:t>
      </w:r>
    </w:p>
    <w:p w14:paraId="2591E80C" w14:textId="0CC73B41" w:rsidR="003E41F6" w:rsidRDefault="003E41F6">
      <w:pPr>
        <w:overflowPunct/>
        <w:autoSpaceDE/>
        <w:autoSpaceDN/>
        <w:adjustRightInd/>
        <w:jc w:val="left"/>
        <w:textAlignment w:val="auto"/>
        <w:rPr>
          <w:rFonts w:ascii="Arial" w:hAnsi="Arial" w:cs="Arial"/>
        </w:rPr>
      </w:pPr>
    </w:p>
    <w:p w14:paraId="56FB4B90" w14:textId="3B2B6763" w:rsidR="00925FEB" w:rsidRDefault="00AC712B">
      <w:pPr>
        <w:tabs>
          <w:tab w:val="left" w:pos="1134"/>
          <w:tab w:val="left" w:pos="4536"/>
          <w:tab w:val="left" w:pos="5670"/>
        </w:tabs>
        <w:spacing w:after="240"/>
        <w:rPr>
          <w:rFonts w:ascii="Arial" w:hAnsi="Arial" w:cs="Arial"/>
        </w:rPr>
      </w:pPr>
      <w:r>
        <w:rPr>
          <w:rFonts w:ascii="Arial" w:hAnsi="Arial" w:cs="Arial"/>
          <w:noProof/>
        </w:rPr>
        <w:drawing>
          <wp:anchor distT="0" distB="0" distL="114300" distR="114300" simplePos="0" relativeHeight="251659264" behindDoc="1" locked="0" layoutInCell="1" allowOverlap="1" wp14:anchorId="57BAF5ED" wp14:editId="413B0ED2">
            <wp:simplePos x="0" y="0"/>
            <wp:positionH relativeFrom="column">
              <wp:posOffset>4558665</wp:posOffset>
            </wp:positionH>
            <wp:positionV relativeFrom="paragraph">
              <wp:posOffset>74295</wp:posOffset>
            </wp:positionV>
            <wp:extent cx="925342" cy="885825"/>
            <wp:effectExtent l="0" t="0" r="8255" b="0"/>
            <wp:wrapNone/>
            <wp:docPr id="1541637296"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1637296" name="Grafik 1541637296"/>
                    <pic:cNvPicPr/>
                  </pic:nvPicPr>
                  <pic:blipFill>
                    <a:blip r:embed="rId11" cstate="print">
                      <a:extLst>
                        <a:ext uri="{28A0092B-C50C-407E-A947-70E740481C1C}">
                          <a14:useLocalDpi xmlns:a14="http://schemas.microsoft.com/office/drawing/2010/main" val="0"/>
                        </a:ext>
                      </a:extLst>
                    </a:blip>
                    <a:stretch>
                      <a:fillRect/>
                    </a:stretch>
                  </pic:blipFill>
                  <pic:spPr>
                    <a:xfrm>
                      <a:off x="0" y="0"/>
                      <a:ext cx="925342" cy="885825"/>
                    </a:xfrm>
                    <a:prstGeom prst="rect">
                      <a:avLst/>
                    </a:prstGeom>
                  </pic:spPr>
                </pic:pic>
              </a:graphicData>
            </a:graphic>
            <wp14:sizeRelH relativeFrom="margin">
              <wp14:pctWidth>0</wp14:pctWidth>
            </wp14:sizeRelH>
            <wp14:sizeRelV relativeFrom="margin">
              <wp14:pctHeight>0</wp14:pctHeight>
            </wp14:sizeRelV>
          </wp:anchor>
        </w:drawing>
      </w:r>
      <w:r w:rsidR="00881CA7">
        <w:rPr>
          <w:rFonts w:ascii="Arial" w:hAnsi="Arial" w:cs="Arial"/>
        </w:rPr>
        <w:t>Sonnefeld</w:t>
      </w:r>
      <w:r w:rsidR="00925FEB">
        <w:rPr>
          <w:rFonts w:ascii="Arial" w:hAnsi="Arial" w:cs="Arial"/>
        </w:rPr>
        <w:t xml:space="preserve">, den </w:t>
      </w:r>
      <w:r>
        <w:rPr>
          <w:rFonts w:ascii="Arial" w:hAnsi="Arial" w:cs="Arial"/>
        </w:rPr>
        <w:t>28.04.2025</w:t>
      </w:r>
    </w:p>
    <w:p w14:paraId="018EC0C9" w14:textId="61628374" w:rsidR="00925FEB" w:rsidRDefault="00925FEB">
      <w:pPr>
        <w:tabs>
          <w:tab w:val="left" w:pos="1134"/>
          <w:tab w:val="left" w:pos="4536"/>
          <w:tab w:val="left" w:pos="5670"/>
        </w:tabs>
        <w:spacing w:after="480"/>
        <w:rPr>
          <w:rFonts w:ascii="Arial" w:hAnsi="Arial" w:cs="Arial"/>
        </w:rPr>
      </w:pPr>
    </w:p>
    <w:p w14:paraId="5C86A0F4" w14:textId="35200178" w:rsidR="00925FEB" w:rsidRDefault="00925FEB">
      <w:pPr>
        <w:tabs>
          <w:tab w:val="right" w:pos="8505"/>
        </w:tabs>
        <w:spacing w:after="480"/>
        <w:jc w:val="left"/>
        <w:rPr>
          <w:rFonts w:ascii="Arial" w:hAnsi="Arial" w:cs="Arial"/>
        </w:rPr>
      </w:pPr>
      <w:r>
        <w:rPr>
          <w:rFonts w:ascii="Courier" w:hAnsi="Courier" w:cs="Arial"/>
        </w:rPr>
        <w:t>.................</w:t>
      </w:r>
      <w:r>
        <w:rPr>
          <w:rFonts w:ascii="Arial" w:hAnsi="Arial" w:cs="Arial"/>
        </w:rPr>
        <w:tab/>
      </w:r>
      <w:r>
        <w:rPr>
          <w:rFonts w:ascii="Courier" w:hAnsi="Courier" w:cs="Arial"/>
        </w:rPr>
        <w:t>..........</w:t>
      </w:r>
      <w:r>
        <w:rPr>
          <w:rFonts w:ascii="Arial" w:hAnsi="Arial" w:cs="Arial"/>
        </w:rPr>
        <w:br/>
      </w:r>
      <w:r w:rsidR="00881CA7">
        <w:rPr>
          <w:rFonts w:ascii="Arial" w:hAnsi="Arial" w:cs="Arial"/>
          <w:i/>
          <w:iCs/>
        </w:rPr>
        <w:t>Michael Keilich</w:t>
      </w:r>
      <w:r>
        <w:rPr>
          <w:rFonts w:ascii="Arial" w:hAnsi="Arial" w:cs="Arial"/>
        </w:rPr>
        <w:tab/>
        <w:t>(Dienstsiegel)</w:t>
      </w:r>
      <w:r>
        <w:rPr>
          <w:rFonts w:ascii="Arial" w:hAnsi="Arial" w:cs="Arial"/>
        </w:rPr>
        <w:br/>
        <w:t>Erster Bürgermeister</w:t>
      </w:r>
    </w:p>
    <w:sectPr w:rsidR="00925FEB">
      <w:headerReference w:type="default" r:id="rId12"/>
      <w:footnotePr>
        <w:numRestart w:val="eachSect"/>
      </w:footnotePr>
      <w:pgSz w:w="11907" w:h="16840" w:code="9"/>
      <w:pgMar w:top="1134" w:right="1701" w:bottom="567" w:left="1701" w:header="1134" w:footer="720" w:gutter="0"/>
      <w:pgNumType w:start="1"/>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56FFFD5" w14:textId="77777777" w:rsidR="00932995" w:rsidRDefault="00932995">
      <w:r>
        <w:separator/>
      </w:r>
    </w:p>
  </w:endnote>
  <w:endnote w:type="continuationSeparator" w:id="0">
    <w:p w14:paraId="238FAC1D" w14:textId="77777777" w:rsidR="00932995" w:rsidRDefault="009329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
    <w:panose1 w:val="020B0604020202020204"/>
    <w:charset w:val="00"/>
    <w:family w:val="swiss"/>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urier">
    <w:altName w:val="Courier New"/>
    <w:panose1 w:val="02070409020205020404"/>
    <w:charset w:val="00"/>
    <w:family w:val="modern"/>
    <w:pitch w:val="fixed"/>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8E5278F" w14:textId="77777777" w:rsidR="00932995" w:rsidRDefault="00932995">
      <w:r>
        <w:separator/>
      </w:r>
    </w:p>
  </w:footnote>
  <w:footnote w:type="continuationSeparator" w:id="0">
    <w:p w14:paraId="20389D0C" w14:textId="77777777" w:rsidR="00932995" w:rsidRDefault="0093299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D2DE98" w14:textId="77777777" w:rsidR="00925FEB" w:rsidRDefault="00925FEB">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94A163B"/>
    <w:multiLevelType w:val="hybridMultilevel"/>
    <w:tmpl w:val="88EE8F62"/>
    <w:lvl w:ilvl="0" w:tplc="BB5AFC02">
      <w:start w:val="1"/>
      <w:numFmt w:val="decimal"/>
      <w:lvlText w:val="%1."/>
      <w:lvlJc w:val="left"/>
      <w:pPr>
        <w:ind w:left="720" w:hanging="72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 w15:restartNumberingAfterBreak="0">
    <w:nsid w:val="2C40592B"/>
    <w:multiLevelType w:val="hybridMultilevel"/>
    <w:tmpl w:val="10A020F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5E6E7103"/>
    <w:multiLevelType w:val="hybridMultilevel"/>
    <w:tmpl w:val="BFE2D664"/>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num w:numId="1" w16cid:durableId="283654401">
    <w:abstractNumId w:val="0"/>
  </w:num>
  <w:num w:numId="2" w16cid:durableId="1105155939">
    <w:abstractNumId w:val="2"/>
  </w:num>
  <w:num w:numId="3" w16cid:durableId="109420195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attachedTemplate r:id="rId1"/>
  <w:defaultTabStop w:val="720"/>
  <w:hyphenationZone w:val="425"/>
  <w:doNotHyphenateCaps/>
  <w:drawingGridHorizontalSpacing w:val="120"/>
  <w:drawingGridVerticalSpacing w:val="120"/>
  <w:displayVerticalDrawingGridEvery w:val="0"/>
  <w:doNotUseMarginsForDrawingGridOrigin/>
  <w:doNotShadeFormData/>
  <w:noPunctuationKerning/>
  <w:characterSpacingControl w:val="doNotCompress"/>
  <w:footnotePr>
    <w:numRestart w:val="eachSect"/>
    <w:footnote w:id="-1"/>
    <w:footnote w:id="0"/>
  </w:footnotePr>
  <w:endnotePr>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06FAB"/>
    <w:rsid w:val="00011913"/>
    <w:rsid w:val="00016141"/>
    <w:rsid w:val="0002136C"/>
    <w:rsid w:val="000252BD"/>
    <w:rsid w:val="0004369B"/>
    <w:rsid w:val="00053F4F"/>
    <w:rsid w:val="00057802"/>
    <w:rsid w:val="00071B8A"/>
    <w:rsid w:val="0008587C"/>
    <w:rsid w:val="000862F3"/>
    <w:rsid w:val="00090210"/>
    <w:rsid w:val="000A3721"/>
    <w:rsid w:val="000C3F02"/>
    <w:rsid w:val="000F2505"/>
    <w:rsid w:val="0010267F"/>
    <w:rsid w:val="00102D8F"/>
    <w:rsid w:val="00111121"/>
    <w:rsid w:val="001135B9"/>
    <w:rsid w:val="00124156"/>
    <w:rsid w:val="0019271E"/>
    <w:rsid w:val="001A2D5E"/>
    <w:rsid w:val="001A3A84"/>
    <w:rsid w:val="001B4CD9"/>
    <w:rsid w:val="001C4A6F"/>
    <w:rsid w:val="002007DD"/>
    <w:rsid w:val="00215141"/>
    <w:rsid w:val="002258EE"/>
    <w:rsid w:val="0023115E"/>
    <w:rsid w:val="00254AF9"/>
    <w:rsid w:val="00276863"/>
    <w:rsid w:val="002778A7"/>
    <w:rsid w:val="002A11DD"/>
    <w:rsid w:val="002B79D8"/>
    <w:rsid w:val="002D2E15"/>
    <w:rsid w:val="002D78EA"/>
    <w:rsid w:val="002E195E"/>
    <w:rsid w:val="0031603E"/>
    <w:rsid w:val="0034491C"/>
    <w:rsid w:val="00351B3E"/>
    <w:rsid w:val="003747FB"/>
    <w:rsid w:val="00376D69"/>
    <w:rsid w:val="003960C7"/>
    <w:rsid w:val="003C3D6F"/>
    <w:rsid w:val="003C7863"/>
    <w:rsid w:val="003E41F6"/>
    <w:rsid w:val="003E7872"/>
    <w:rsid w:val="003F68D6"/>
    <w:rsid w:val="004002D6"/>
    <w:rsid w:val="00404DF0"/>
    <w:rsid w:val="00404F42"/>
    <w:rsid w:val="004122B9"/>
    <w:rsid w:val="004401F7"/>
    <w:rsid w:val="00456F5A"/>
    <w:rsid w:val="004611FF"/>
    <w:rsid w:val="004638A0"/>
    <w:rsid w:val="00490C1B"/>
    <w:rsid w:val="004C1CFB"/>
    <w:rsid w:val="004F424D"/>
    <w:rsid w:val="005140C9"/>
    <w:rsid w:val="005338AE"/>
    <w:rsid w:val="005722A0"/>
    <w:rsid w:val="00594D59"/>
    <w:rsid w:val="005D4159"/>
    <w:rsid w:val="005E11FF"/>
    <w:rsid w:val="005F47B1"/>
    <w:rsid w:val="00613389"/>
    <w:rsid w:val="00614F3A"/>
    <w:rsid w:val="0065534B"/>
    <w:rsid w:val="00656AE7"/>
    <w:rsid w:val="006A70E8"/>
    <w:rsid w:val="006C1FC5"/>
    <w:rsid w:val="006E1421"/>
    <w:rsid w:val="006F003F"/>
    <w:rsid w:val="00702FD2"/>
    <w:rsid w:val="0071091C"/>
    <w:rsid w:val="007259ED"/>
    <w:rsid w:val="0073603D"/>
    <w:rsid w:val="0076505B"/>
    <w:rsid w:val="0079726F"/>
    <w:rsid w:val="007A45F1"/>
    <w:rsid w:val="007B31D7"/>
    <w:rsid w:val="007B73D2"/>
    <w:rsid w:val="007B7D39"/>
    <w:rsid w:val="007D6405"/>
    <w:rsid w:val="00803949"/>
    <w:rsid w:val="00814CAE"/>
    <w:rsid w:val="00865C02"/>
    <w:rsid w:val="00875738"/>
    <w:rsid w:val="00881CA7"/>
    <w:rsid w:val="0089225D"/>
    <w:rsid w:val="008A6165"/>
    <w:rsid w:val="008B0EDA"/>
    <w:rsid w:val="00906FAB"/>
    <w:rsid w:val="0090748E"/>
    <w:rsid w:val="00913886"/>
    <w:rsid w:val="00925FEB"/>
    <w:rsid w:val="00932995"/>
    <w:rsid w:val="0094192E"/>
    <w:rsid w:val="00956084"/>
    <w:rsid w:val="00964AE7"/>
    <w:rsid w:val="00966D56"/>
    <w:rsid w:val="009750D5"/>
    <w:rsid w:val="009770AD"/>
    <w:rsid w:val="0098299D"/>
    <w:rsid w:val="009A50A2"/>
    <w:rsid w:val="009B3DA5"/>
    <w:rsid w:val="009B6A64"/>
    <w:rsid w:val="009C30F6"/>
    <w:rsid w:val="009D4CCD"/>
    <w:rsid w:val="009F5F0C"/>
    <w:rsid w:val="00A12AF6"/>
    <w:rsid w:val="00A45036"/>
    <w:rsid w:val="00A64AA0"/>
    <w:rsid w:val="00A760BE"/>
    <w:rsid w:val="00AA669F"/>
    <w:rsid w:val="00AB122A"/>
    <w:rsid w:val="00AC712B"/>
    <w:rsid w:val="00AD1C0C"/>
    <w:rsid w:val="00AD706B"/>
    <w:rsid w:val="00AD7A5E"/>
    <w:rsid w:val="00B220F9"/>
    <w:rsid w:val="00B31FD5"/>
    <w:rsid w:val="00B636BC"/>
    <w:rsid w:val="00B67ACB"/>
    <w:rsid w:val="00B70E0E"/>
    <w:rsid w:val="00B735F7"/>
    <w:rsid w:val="00BB0398"/>
    <w:rsid w:val="00BB1A51"/>
    <w:rsid w:val="00BC08A7"/>
    <w:rsid w:val="00BC5609"/>
    <w:rsid w:val="00BD245D"/>
    <w:rsid w:val="00BF602A"/>
    <w:rsid w:val="00C23CA6"/>
    <w:rsid w:val="00C35A24"/>
    <w:rsid w:val="00C41F5A"/>
    <w:rsid w:val="00C55598"/>
    <w:rsid w:val="00C65C00"/>
    <w:rsid w:val="00C75C97"/>
    <w:rsid w:val="00C870CF"/>
    <w:rsid w:val="00CA0660"/>
    <w:rsid w:val="00CA50A2"/>
    <w:rsid w:val="00CA5160"/>
    <w:rsid w:val="00CC1A15"/>
    <w:rsid w:val="00CC2422"/>
    <w:rsid w:val="00CF370C"/>
    <w:rsid w:val="00D472CA"/>
    <w:rsid w:val="00D67C64"/>
    <w:rsid w:val="00D75D9F"/>
    <w:rsid w:val="00D76E48"/>
    <w:rsid w:val="00D92527"/>
    <w:rsid w:val="00E157BC"/>
    <w:rsid w:val="00E30D90"/>
    <w:rsid w:val="00EC01AF"/>
    <w:rsid w:val="00EC3FC9"/>
    <w:rsid w:val="00EE059D"/>
    <w:rsid w:val="00F12735"/>
    <w:rsid w:val="00F1719B"/>
    <w:rsid w:val="00F34F16"/>
    <w:rsid w:val="00F40A41"/>
    <w:rsid w:val="00F428BD"/>
    <w:rsid w:val="00F5411C"/>
    <w:rsid w:val="00F60BDF"/>
    <w:rsid w:val="00F817BD"/>
    <w:rsid w:val="00FD1550"/>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5636161"/>
  <w15:chartTrackingRefBased/>
  <w15:docId w15:val="{4493C171-C346-4A43-B72E-F7B3C8FDEE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pPr>
      <w:overflowPunct w:val="0"/>
      <w:autoSpaceDE w:val="0"/>
      <w:autoSpaceDN w:val="0"/>
      <w:adjustRightInd w:val="0"/>
      <w:jc w:val="both"/>
      <w:textAlignment w:val="baseline"/>
    </w:pPr>
    <w:rPr>
      <w:rFonts w:ascii="Helvetica" w:hAnsi="Helvetica"/>
    </w:rPr>
  </w:style>
  <w:style w:type="paragraph" w:styleId="berschrift1">
    <w:name w:val="heading 1"/>
    <w:basedOn w:val="Standard"/>
    <w:next w:val="Standard"/>
    <w:qFormat/>
    <w:pPr>
      <w:keepNext/>
      <w:keepLines/>
      <w:tabs>
        <w:tab w:val="left" w:pos="851"/>
      </w:tabs>
      <w:spacing w:line="360" w:lineRule="exact"/>
      <w:jc w:val="left"/>
      <w:outlineLvl w:val="0"/>
    </w:pPr>
    <w:rPr>
      <w:b/>
      <w:u w:val="double"/>
    </w:rPr>
  </w:style>
  <w:style w:type="paragraph" w:styleId="berschrift2">
    <w:name w:val="heading 2"/>
    <w:basedOn w:val="Standard"/>
    <w:next w:val="Standard"/>
    <w:qFormat/>
    <w:pPr>
      <w:keepNext/>
      <w:keepLines/>
      <w:tabs>
        <w:tab w:val="left" w:pos="851"/>
      </w:tabs>
      <w:spacing w:line="360" w:lineRule="exact"/>
      <w:jc w:val="left"/>
      <w:outlineLvl w:val="1"/>
    </w:pPr>
    <w:rPr>
      <w:b/>
      <w:u w:val="single"/>
    </w:rPr>
  </w:style>
  <w:style w:type="paragraph" w:styleId="berschrift3">
    <w:name w:val="heading 3"/>
    <w:basedOn w:val="Standard"/>
    <w:next w:val="Standard"/>
    <w:qFormat/>
    <w:pPr>
      <w:keepNext/>
      <w:tabs>
        <w:tab w:val="left" w:pos="851"/>
      </w:tabs>
      <w:spacing w:line="360" w:lineRule="exact"/>
      <w:jc w:val="left"/>
      <w:outlineLvl w:val="2"/>
    </w:pPr>
    <w:rPr>
      <w:b/>
    </w:rPr>
  </w:style>
  <w:style w:type="paragraph" w:styleId="berschrift4">
    <w:name w:val="heading 4"/>
    <w:basedOn w:val="Standard"/>
    <w:next w:val="Standard"/>
    <w:qFormat/>
    <w:pPr>
      <w:keepNext/>
      <w:keepLines/>
      <w:tabs>
        <w:tab w:val="left" w:pos="851"/>
      </w:tabs>
      <w:spacing w:line="360" w:lineRule="exact"/>
      <w:jc w:val="left"/>
      <w:outlineLvl w:val="3"/>
    </w:pPr>
    <w:rPr>
      <w:u w:val="double"/>
    </w:rPr>
  </w:style>
  <w:style w:type="paragraph" w:styleId="berschrift5">
    <w:name w:val="heading 5"/>
    <w:basedOn w:val="Standard"/>
    <w:next w:val="Standard"/>
    <w:qFormat/>
    <w:pPr>
      <w:keepNext/>
      <w:keepLines/>
      <w:tabs>
        <w:tab w:val="left" w:pos="851"/>
      </w:tabs>
      <w:spacing w:line="360" w:lineRule="exact"/>
      <w:jc w:val="left"/>
      <w:outlineLvl w:val="4"/>
    </w:pPr>
    <w:rPr>
      <w:u w:val="singl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ZeichenStandard">
    <w:name w:val="Zeichen Standard"/>
    <w:rPr>
      <w:rFonts w:ascii="Helvetica" w:hAnsi="Helvetica"/>
      <w:noProof w:val="0"/>
      <w:sz w:val="20"/>
      <w:lang w:val="de-DE"/>
    </w:rPr>
  </w:style>
  <w:style w:type="paragraph" w:customStyle="1" w:styleId="AbsatzStandard">
    <w:name w:val="Absatz Standard"/>
    <w:pPr>
      <w:overflowPunct w:val="0"/>
      <w:autoSpaceDE w:val="0"/>
      <w:autoSpaceDN w:val="0"/>
      <w:adjustRightInd w:val="0"/>
      <w:jc w:val="both"/>
      <w:textAlignment w:val="baseline"/>
    </w:pPr>
    <w:rPr>
      <w:rFonts w:ascii="Helvetica" w:hAnsi="Helvetica"/>
    </w:rPr>
  </w:style>
  <w:style w:type="paragraph" w:customStyle="1" w:styleId="A1">
    <w:name w:val="A1"/>
    <w:pPr>
      <w:tabs>
        <w:tab w:val="left" w:pos="426"/>
        <w:tab w:val="right" w:pos="7920"/>
      </w:tabs>
      <w:overflowPunct w:val="0"/>
      <w:autoSpaceDE w:val="0"/>
      <w:autoSpaceDN w:val="0"/>
      <w:adjustRightInd w:val="0"/>
      <w:spacing w:line="240" w:lineRule="exact"/>
      <w:ind w:left="425" w:hanging="425"/>
      <w:jc w:val="both"/>
      <w:textAlignment w:val="baseline"/>
    </w:pPr>
    <w:rPr>
      <w:rFonts w:ascii="Helvetica" w:hAnsi="Helvetica"/>
    </w:rPr>
  </w:style>
  <w:style w:type="paragraph" w:customStyle="1" w:styleId="geschtzteKosten">
    <w:name w:val="geschätzte Kosten"/>
    <w:pPr>
      <w:tabs>
        <w:tab w:val="decimal" w:pos="9362"/>
      </w:tabs>
      <w:overflowPunct w:val="0"/>
      <w:autoSpaceDE w:val="0"/>
      <w:autoSpaceDN w:val="0"/>
      <w:adjustRightInd w:val="0"/>
      <w:spacing w:before="360" w:after="480" w:line="240" w:lineRule="exact"/>
      <w:ind w:left="2835"/>
      <w:textAlignment w:val="baseline"/>
    </w:pPr>
    <w:rPr>
      <w:rFonts w:ascii="Helvetica" w:hAnsi="Helvetica"/>
    </w:rPr>
  </w:style>
  <w:style w:type="paragraph" w:customStyle="1" w:styleId="A2">
    <w:name w:val="A2"/>
    <w:pPr>
      <w:tabs>
        <w:tab w:val="left" w:pos="1701"/>
      </w:tabs>
      <w:overflowPunct w:val="0"/>
      <w:autoSpaceDE w:val="0"/>
      <w:autoSpaceDN w:val="0"/>
      <w:adjustRightInd w:val="0"/>
      <w:ind w:left="1701" w:hanging="1701"/>
      <w:textAlignment w:val="baseline"/>
    </w:pPr>
    <w:rPr>
      <w:rFonts w:ascii="Helvetica" w:hAnsi="Helvetica"/>
    </w:rPr>
  </w:style>
  <w:style w:type="paragraph" w:customStyle="1" w:styleId="Absatz3">
    <w:name w:val="Absatz 3"/>
    <w:pPr>
      <w:tabs>
        <w:tab w:val="left" w:pos="454"/>
      </w:tabs>
      <w:overflowPunct w:val="0"/>
      <w:autoSpaceDE w:val="0"/>
      <w:autoSpaceDN w:val="0"/>
      <w:adjustRightInd w:val="0"/>
      <w:spacing w:line="240" w:lineRule="exact"/>
      <w:ind w:left="454" w:hanging="454"/>
      <w:jc w:val="both"/>
      <w:textAlignment w:val="baseline"/>
    </w:pPr>
    <w:rPr>
      <w:rFonts w:ascii="Helvetica" w:hAnsi="Helvetica"/>
    </w:rPr>
  </w:style>
  <w:style w:type="paragraph" w:customStyle="1" w:styleId="Absatz4">
    <w:name w:val="Absatz 4"/>
    <w:pPr>
      <w:tabs>
        <w:tab w:val="left" w:pos="907"/>
      </w:tabs>
      <w:overflowPunct w:val="0"/>
      <w:autoSpaceDE w:val="0"/>
      <w:autoSpaceDN w:val="0"/>
      <w:adjustRightInd w:val="0"/>
      <w:spacing w:line="240" w:lineRule="exact"/>
      <w:ind w:left="907" w:hanging="454"/>
      <w:jc w:val="both"/>
      <w:textAlignment w:val="baseline"/>
    </w:pPr>
    <w:rPr>
      <w:rFonts w:ascii="Helvetica" w:hAnsi="Helvetica"/>
    </w:rPr>
  </w:style>
  <w:style w:type="paragraph" w:customStyle="1" w:styleId="TA">
    <w:name w:val="TA"/>
    <w:pPr>
      <w:tabs>
        <w:tab w:val="right" w:pos="7938"/>
      </w:tabs>
      <w:overflowPunct w:val="0"/>
      <w:autoSpaceDE w:val="0"/>
      <w:autoSpaceDN w:val="0"/>
      <w:adjustRightInd w:val="0"/>
      <w:spacing w:after="240"/>
      <w:jc w:val="both"/>
      <w:textAlignment w:val="baseline"/>
    </w:pPr>
    <w:rPr>
      <w:rFonts w:ascii="Helvetica" w:hAnsi="Helvetica"/>
    </w:rPr>
  </w:style>
  <w:style w:type="paragraph" w:customStyle="1" w:styleId="NumerierterAbsatz">
    <w:name w:val="Numerierter Absatz"/>
    <w:pPr>
      <w:overflowPunct w:val="0"/>
      <w:autoSpaceDE w:val="0"/>
      <w:autoSpaceDN w:val="0"/>
      <w:adjustRightInd w:val="0"/>
      <w:ind w:left="432" w:hanging="432"/>
      <w:jc w:val="both"/>
      <w:textAlignment w:val="baseline"/>
    </w:pPr>
    <w:rPr>
      <w:rFonts w:ascii="Helvetica" w:hAnsi="Helvetica"/>
    </w:rPr>
  </w:style>
  <w:style w:type="paragraph" w:customStyle="1" w:styleId="ZZ">
    <w:name w:val="ZZ"/>
    <w:pPr>
      <w:overflowPunct w:val="0"/>
      <w:autoSpaceDE w:val="0"/>
      <w:autoSpaceDN w:val="0"/>
      <w:adjustRightInd w:val="0"/>
      <w:ind w:left="288" w:hanging="288"/>
      <w:jc w:val="both"/>
      <w:textAlignment w:val="baseline"/>
    </w:pPr>
    <w:rPr>
      <w:rFonts w:ascii="Helvetica" w:hAnsi="Helvetica"/>
    </w:rPr>
  </w:style>
  <w:style w:type="paragraph" w:customStyle="1" w:styleId="XX">
    <w:name w:val="XX"/>
    <w:pPr>
      <w:tabs>
        <w:tab w:val="left" w:pos="2268"/>
        <w:tab w:val="left" w:pos="5670"/>
      </w:tabs>
      <w:overflowPunct w:val="0"/>
      <w:autoSpaceDE w:val="0"/>
      <w:autoSpaceDN w:val="0"/>
      <w:adjustRightInd w:val="0"/>
      <w:spacing w:line="240" w:lineRule="exact"/>
      <w:jc w:val="both"/>
      <w:textAlignment w:val="baseline"/>
    </w:pPr>
    <w:rPr>
      <w:rFonts w:ascii="Helvetica" w:hAnsi="Helvetica"/>
    </w:rPr>
  </w:style>
  <w:style w:type="paragraph" w:customStyle="1" w:styleId="LT">
    <w:name w:val="LT"/>
    <w:pPr>
      <w:overflowPunct w:val="0"/>
      <w:autoSpaceDE w:val="0"/>
      <w:autoSpaceDN w:val="0"/>
      <w:adjustRightInd w:val="0"/>
      <w:spacing w:after="480"/>
      <w:jc w:val="both"/>
      <w:textAlignment w:val="baseline"/>
    </w:pPr>
    <w:rPr>
      <w:rFonts w:ascii="Helvetica" w:hAnsi="Helvetica"/>
    </w:rPr>
  </w:style>
  <w:style w:type="paragraph" w:customStyle="1" w:styleId="AP">
    <w:name w:val="AP"/>
    <w:pPr>
      <w:tabs>
        <w:tab w:val="left" w:pos="3969"/>
      </w:tabs>
      <w:overflowPunct w:val="0"/>
      <w:autoSpaceDE w:val="0"/>
      <w:autoSpaceDN w:val="0"/>
      <w:adjustRightInd w:val="0"/>
      <w:textAlignment w:val="baseline"/>
    </w:pPr>
    <w:rPr>
      <w:rFonts w:ascii="Helvetica" w:hAnsi="Helvetica"/>
    </w:rPr>
  </w:style>
  <w:style w:type="paragraph" w:customStyle="1" w:styleId="AG">
    <w:name w:val="AG"/>
    <w:pPr>
      <w:tabs>
        <w:tab w:val="left" w:pos="567"/>
      </w:tabs>
      <w:overflowPunct w:val="0"/>
      <w:autoSpaceDE w:val="0"/>
      <w:autoSpaceDN w:val="0"/>
      <w:adjustRightInd w:val="0"/>
      <w:ind w:left="567" w:hanging="567"/>
      <w:jc w:val="both"/>
      <w:textAlignment w:val="baseline"/>
    </w:pPr>
    <w:rPr>
      <w:rFonts w:ascii="Helvetica" w:hAnsi="Helvetica"/>
    </w:rPr>
  </w:style>
  <w:style w:type="paragraph" w:customStyle="1" w:styleId="TB">
    <w:name w:val="TB"/>
    <w:pPr>
      <w:tabs>
        <w:tab w:val="right" w:pos="7938"/>
      </w:tabs>
      <w:overflowPunct w:val="0"/>
      <w:autoSpaceDE w:val="0"/>
      <w:autoSpaceDN w:val="0"/>
      <w:adjustRightInd w:val="0"/>
      <w:jc w:val="both"/>
      <w:textAlignment w:val="baseline"/>
    </w:pPr>
    <w:rPr>
      <w:rFonts w:ascii="Helvetica" w:hAnsi="Helvetica"/>
    </w:rPr>
  </w:style>
  <w:style w:type="paragraph" w:customStyle="1" w:styleId="AT">
    <w:name w:val="AT"/>
    <w:pPr>
      <w:tabs>
        <w:tab w:val="left" w:pos="567"/>
      </w:tabs>
      <w:overflowPunct w:val="0"/>
      <w:autoSpaceDE w:val="0"/>
      <w:autoSpaceDN w:val="0"/>
      <w:adjustRightInd w:val="0"/>
      <w:jc w:val="both"/>
      <w:textAlignment w:val="baseline"/>
    </w:pPr>
    <w:rPr>
      <w:rFonts w:ascii="Helvetica" w:hAnsi="Helvetica"/>
    </w:rPr>
  </w:style>
  <w:style w:type="paragraph" w:customStyle="1" w:styleId="AB">
    <w:name w:val="AB"/>
    <w:pPr>
      <w:tabs>
        <w:tab w:val="left" w:pos="567"/>
        <w:tab w:val="left" w:pos="2268"/>
      </w:tabs>
      <w:overflowPunct w:val="0"/>
      <w:autoSpaceDE w:val="0"/>
      <w:autoSpaceDN w:val="0"/>
      <w:adjustRightInd w:val="0"/>
      <w:ind w:left="567" w:hanging="567"/>
      <w:jc w:val="both"/>
      <w:textAlignment w:val="baseline"/>
    </w:pPr>
    <w:rPr>
      <w:rFonts w:ascii="Helvetica" w:hAnsi="Helvetica"/>
    </w:rPr>
  </w:style>
  <w:style w:type="paragraph" w:customStyle="1" w:styleId="SA">
    <w:name w:val="SA"/>
    <w:pPr>
      <w:tabs>
        <w:tab w:val="left" w:pos="567"/>
      </w:tabs>
      <w:overflowPunct w:val="0"/>
      <w:autoSpaceDE w:val="0"/>
      <w:autoSpaceDN w:val="0"/>
      <w:adjustRightInd w:val="0"/>
      <w:spacing w:after="500"/>
      <w:ind w:left="567" w:hanging="567"/>
      <w:jc w:val="both"/>
      <w:textAlignment w:val="baseline"/>
    </w:pPr>
    <w:rPr>
      <w:rFonts w:ascii="Helvetica" w:hAnsi="Helvetica"/>
    </w:rPr>
  </w:style>
  <w:style w:type="paragraph" w:customStyle="1" w:styleId="GB">
    <w:name w:val="GB"/>
    <w:pPr>
      <w:tabs>
        <w:tab w:val="left" w:pos="2835"/>
      </w:tabs>
      <w:overflowPunct w:val="0"/>
      <w:autoSpaceDE w:val="0"/>
      <w:autoSpaceDN w:val="0"/>
      <w:adjustRightInd w:val="0"/>
      <w:ind w:left="2835" w:hanging="2835"/>
      <w:textAlignment w:val="baseline"/>
    </w:pPr>
    <w:rPr>
      <w:rFonts w:ascii="Helvetica" w:hAnsi="Helvetica"/>
    </w:rPr>
  </w:style>
  <w:style w:type="paragraph" w:customStyle="1" w:styleId="SB">
    <w:name w:val="SB"/>
    <w:pPr>
      <w:tabs>
        <w:tab w:val="left" w:pos="567"/>
      </w:tabs>
      <w:overflowPunct w:val="0"/>
      <w:autoSpaceDE w:val="0"/>
      <w:autoSpaceDN w:val="0"/>
      <w:adjustRightInd w:val="0"/>
      <w:spacing w:after="400"/>
      <w:ind w:left="567" w:hanging="567"/>
      <w:jc w:val="both"/>
      <w:textAlignment w:val="baseline"/>
    </w:pPr>
    <w:rPr>
      <w:rFonts w:ascii="Helvetica" w:hAnsi="Helvetica"/>
    </w:rPr>
  </w:style>
  <w:style w:type="paragraph" w:customStyle="1" w:styleId="GR">
    <w:name w:val="GR"/>
    <w:pPr>
      <w:tabs>
        <w:tab w:val="left" w:pos="5670"/>
        <w:tab w:val="right" w:pos="7371"/>
      </w:tabs>
      <w:overflowPunct w:val="0"/>
      <w:autoSpaceDE w:val="0"/>
      <w:autoSpaceDN w:val="0"/>
      <w:adjustRightInd w:val="0"/>
      <w:jc w:val="both"/>
      <w:textAlignment w:val="baseline"/>
    </w:pPr>
    <w:rPr>
      <w:rFonts w:ascii="Helvetica" w:hAnsi="Helvetica"/>
    </w:rPr>
  </w:style>
  <w:style w:type="paragraph" w:customStyle="1" w:styleId="R1">
    <w:name w:val="R1"/>
    <w:pPr>
      <w:overflowPunct w:val="0"/>
      <w:autoSpaceDE w:val="0"/>
      <w:autoSpaceDN w:val="0"/>
      <w:adjustRightInd w:val="0"/>
      <w:spacing w:after="240"/>
      <w:jc w:val="center"/>
      <w:textAlignment w:val="baseline"/>
    </w:pPr>
    <w:rPr>
      <w:rFonts w:ascii="Helvetica" w:hAnsi="Helvetica"/>
      <w:b/>
      <w:sz w:val="30"/>
    </w:rPr>
  </w:style>
  <w:style w:type="paragraph" w:customStyle="1" w:styleId="R2">
    <w:name w:val="R2"/>
    <w:pPr>
      <w:overflowPunct w:val="0"/>
      <w:autoSpaceDE w:val="0"/>
      <w:autoSpaceDN w:val="0"/>
      <w:adjustRightInd w:val="0"/>
      <w:spacing w:after="240"/>
      <w:jc w:val="center"/>
      <w:textAlignment w:val="baseline"/>
    </w:pPr>
    <w:rPr>
      <w:rFonts w:ascii="Helvetica" w:hAnsi="Helvetica"/>
      <w:b/>
      <w:sz w:val="24"/>
    </w:rPr>
  </w:style>
  <w:style w:type="paragraph" w:customStyle="1" w:styleId="R3">
    <w:name w:val="R3"/>
    <w:pPr>
      <w:overflowPunct w:val="0"/>
      <w:autoSpaceDE w:val="0"/>
      <w:autoSpaceDN w:val="0"/>
      <w:adjustRightInd w:val="0"/>
      <w:spacing w:after="240"/>
      <w:jc w:val="center"/>
      <w:textAlignment w:val="baseline"/>
    </w:pPr>
    <w:rPr>
      <w:rFonts w:ascii="Helvetica" w:hAnsi="Helvetica"/>
      <w:b/>
    </w:rPr>
  </w:style>
  <w:style w:type="paragraph" w:styleId="Verzeichnis1">
    <w:name w:val="toc 1"/>
    <w:basedOn w:val="Standard"/>
    <w:next w:val="Standard"/>
    <w:semiHidden/>
    <w:pPr>
      <w:tabs>
        <w:tab w:val="right" w:leader="dot" w:pos="8505"/>
      </w:tabs>
      <w:spacing w:before="120" w:after="120"/>
      <w:jc w:val="left"/>
    </w:pPr>
    <w:rPr>
      <w:rFonts w:ascii="Times New Roman" w:hAnsi="Times New Roman"/>
      <w:b/>
      <w:caps/>
    </w:rPr>
  </w:style>
  <w:style w:type="paragraph" w:styleId="Verzeichnis2">
    <w:name w:val="toc 2"/>
    <w:basedOn w:val="Standard"/>
    <w:next w:val="Standard"/>
    <w:semiHidden/>
    <w:pPr>
      <w:tabs>
        <w:tab w:val="right" w:leader="dot" w:pos="8505"/>
      </w:tabs>
      <w:jc w:val="left"/>
    </w:pPr>
    <w:rPr>
      <w:rFonts w:ascii="Times New Roman" w:hAnsi="Times New Roman"/>
      <w:smallCaps/>
    </w:rPr>
  </w:style>
  <w:style w:type="paragraph" w:styleId="Verzeichnis3">
    <w:name w:val="toc 3"/>
    <w:basedOn w:val="Standard"/>
    <w:next w:val="Standard"/>
    <w:semiHidden/>
    <w:pPr>
      <w:tabs>
        <w:tab w:val="right" w:leader="dot" w:pos="8505"/>
      </w:tabs>
      <w:ind w:left="200"/>
      <w:jc w:val="left"/>
    </w:pPr>
    <w:rPr>
      <w:rFonts w:ascii="Times New Roman" w:hAnsi="Times New Roman"/>
      <w:i/>
    </w:rPr>
  </w:style>
  <w:style w:type="paragraph" w:styleId="Verzeichnis4">
    <w:name w:val="toc 4"/>
    <w:basedOn w:val="Standard"/>
    <w:next w:val="Standard"/>
    <w:semiHidden/>
    <w:pPr>
      <w:tabs>
        <w:tab w:val="right" w:leader="dot" w:pos="8505"/>
      </w:tabs>
      <w:ind w:left="400"/>
      <w:jc w:val="left"/>
    </w:pPr>
    <w:rPr>
      <w:rFonts w:ascii="Times New Roman" w:hAnsi="Times New Roman"/>
      <w:sz w:val="18"/>
    </w:rPr>
  </w:style>
  <w:style w:type="paragraph" w:styleId="Kopfzeile">
    <w:name w:val="header"/>
    <w:basedOn w:val="Standard"/>
    <w:semiHidden/>
    <w:pPr>
      <w:tabs>
        <w:tab w:val="center" w:pos="4536"/>
        <w:tab w:val="right" w:pos="9072"/>
      </w:tabs>
    </w:pPr>
  </w:style>
  <w:style w:type="paragraph" w:styleId="Fuzeile">
    <w:name w:val="footer"/>
    <w:basedOn w:val="Standard"/>
    <w:semiHidden/>
    <w:pPr>
      <w:tabs>
        <w:tab w:val="center" w:pos="4536"/>
        <w:tab w:val="right" w:pos="9072"/>
      </w:tabs>
    </w:pPr>
  </w:style>
  <w:style w:type="character" w:styleId="Seitenzahl">
    <w:name w:val="page number"/>
    <w:basedOn w:val="Absatz-Standardschriftart"/>
    <w:semiHidden/>
  </w:style>
  <w:style w:type="paragraph" w:styleId="Verzeichnis5">
    <w:name w:val="toc 5"/>
    <w:basedOn w:val="Standard"/>
    <w:next w:val="Standard"/>
    <w:semiHidden/>
    <w:pPr>
      <w:tabs>
        <w:tab w:val="right" w:leader="dot" w:pos="8505"/>
      </w:tabs>
      <w:ind w:left="600"/>
      <w:jc w:val="left"/>
    </w:pPr>
    <w:rPr>
      <w:rFonts w:ascii="Times New Roman" w:hAnsi="Times New Roman"/>
      <w:sz w:val="18"/>
    </w:rPr>
  </w:style>
  <w:style w:type="paragraph" w:styleId="Verzeichnis6">
    <w:name w:val="toc 6"/>
    <w:basedOn w:val="Standard"/>
    <w:next w:val="Standard"/>
    <w:semiHidden/>
    <w:pPr>
      <w:tabs>
        <w:tab w:val="right" w:leader="dot" w:pos="8505"/>
      </w:tabs>
      <w:ind w:left="800"/>
      <w:jc w:val="left"/>
    </w:pPr>
    <w:rPr>
      <w:rFonts w:ascii="Times New Roman" w:hAnsi="Times New Roman"/>
      <w:sz w:val="18"/>
    </w:rPr>
  </w:style>
  <w:style w:type="paragraph" w:styleId="Verzeichnis7">
    <w:name w:val="toc 7"/>
    <w:basedOn w:val="Standard"/>
    <w:next w:val="Standard"/>
    <w:semiHidden/>
    <w:pPr>
      <w:tabs>
        <w:tab w:val="right" w:leader="dot" w:pos="8505"/>
      </w:tabs>
      <w:ind w:left="1000"/>
      <w:jc w:val="left"/>
    </w:pPr>
    <w:rPr>
      <w:rFonts w:ascii="Times New Roman" w:hAnsi="Times New Roman"/>
      <w:sz w:val="18"/>
    </w:rPr>
  </w:style>
  <w:style w:type="paragraph" w:styleId="Verzeichnis8">
    <w:name w:val="toc 8"/>
    <w:basedOn w:val="Standard"/>
    <w:next w:val="Standard"/>
    <w:semiHidden/>
    <w:pPr>
      <w:tabs>
        <w:tab w:val="right" w:leader="dot" w:pos="8505"/>
      </w:tabs>
      <w:ind w:left="1200"/>
      <w:jc w:val="left"/>
    </w:pPr>
    <w:rPr>
      <w:rFonts w:ascii="Times New Roman" w:hAnsi="Times New Roman"/>
      <w:sz w:val="18"/>
    </w:rPr>
  </w:style>
  <w:style w:type="paragraph" w:styleId="Verzeichnis9">
    <w:name w:val="toc 9"/>
    <w:basedOn w:val="Standard"/>
    <w:next w:val="Standard"/>
    <w:semiHidden/>
    <w:pPr>
      <w:tabs>
        <w:tab w:val="right" w:leader="dot" w:pos="8505"/>
      </w:tabs>
      <w:ind w:left="1400"/>
      <w:jc w:val="left"/>
    </w:pPr>
    <w:rPr>
      <w:rFonts w:ascii="Times New Roman" w:hAnsi="Times New Roman"/>
      <w:sz w:val="18"/>
    </w:rPr>
  </w:style>
  <w:style w:type="paragraph" w:styleId="Titel">
    <w:name w:val="Title"/>
    <w:basedOn w:val="Standard"/>
    <w:qFormat/>
    <w:pPr>
      <w:pBdr>
        <w:top w:val="single" w:sz="18" w:space="5" w:color="auto"/>
        <w:left w:val="single" w:sz="18" w:space="5" w:color="auto"/>
        <w:bottom w:val="single" w:sz="18" w:space="5" w:color="auto"/>
        <w:right w:val="single" w:sz="18" w:space="5" w:color="auto"/>
      </w:pBdr>
      <w:shd w:val="pct10" w:color="auto" w:fill="auto"/>
      <w:spacing w:after="200"/>
      <w:jc w:val="center"/>
    </w:pPr>
    <w:rPr>
      <w:rFonts w:ascii="Arial" w:hAnsi="Arial" w:cs="Arial"/>
      <w:b/>
      <w:sz w:val="30"/>
    </w:rPr>
  </w:style>
  <w:style w:type="character" w:styleId="Hyperlink">
    <w:name w:val="Hyperlink"/>
    <w:semiHidden/>
    <w:rPr>
      <w:color w:val="0000FF"/>
      <w:u w:val="single"/>
    </w:rPr>
  </w:style>
  <w:style w:type="character" w:styleId="BesuchterLink">
    <w:name w:val="FollowedHyperlink"/>
    <w:semiHidden/>
    <w:rPr>
      <w:color w:val="800080"/>
      <w:u w:val="single"/>
    </w:rPr>
  </w:style>
  <w:style w:type="character" w:styleId="NichtaufgelsteErwhnung">
    <w:name w:val="Unresolved Mention"/>
    <w:uiPriority w:val="99"/>
    <w:semiHidden/>
    <w:unhideWhenUsed/>
    <w:rsid w:val="003E7872"/>
    <w:rPr>
      <w:color w:val="605E5C"/>
      <w:shd w:val="clear" w:color="auto" w:fill="E1DFDD"/>
    </w:rPr>
  </w:style>
  <w:style w:type="paragraph" w:styleId="Sprechblasentext">
    <w:name w:val="Balloon Text"/>
    <w:basedOn w:val="Standard"/>
    <w:link w:val="SprechblasentextZchn"/>
    <w:uiPriority w:val="99"/>
    <w:semiHidden/>
    <w:unhideWhenUsed/>
    <w:rsid w:val="00B67ACB"/>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B67ACB"/>
    <w:rPr>
      <w:rFonts w:ascii="Segoe UI" w:hAnsi="Segoe UI" w:cs="Segoe UI"/>
      <w:sz w:val="18"/>
      <w:szCs w:val="18"/>
    </w:rPr>
  </w:style>
  <w:style w:type="paragraph" w:customStyle="1" w:styleId="Default">
    <w:name w:val="Default"/>
    <w:rsid w:val="00456F5A"/>
    <w:pPr>
      <w:autoSpaceDE w:val="0"/>
      <w:autoSpaceDN w:val="0"/>
      <w:adjustRightInd w:val="0"/>
    </w:pPr>
    <w:rPr>
      <w:rFonts w:ascii="Arial" w:hAnsi="Arial" w:cs="Arial"/>
      <w:color w:val="000000"/>
      <w:sz w:val="24"/>
      <w:szCs w:val="24"/>
    </w:rPr>
  </w:style>
  <w:style w:type="paragraph" w:styleId="Listenabsatz">
    <w:name w:val="List Paragraph"/>
    <w:basedOn w:val="Standard"/>
    <w:uiPriority w:val="34"/>
    <w:qFormat/>
    <w:rsid w:val="0010267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71382027">
      <w:bodyDiv w:val="1"/>
      <w:marLeft w:val="0"/>
      <w:marRight w:val="0"/>
      <w:marTop w:val="0"/>
      <w:marBottom w:val="0"/>
      <w:divBdr>
        <w:top w:val="none" w:sz="0" w:space="0" w:color="auto"/>
        <w:left w:val="none" w:sz="0" w:space="0" w:color="auto"/>
        <w:bottom w:val="none" w:sz="0" w:space="0" w:color="auto"/>
        <w:right w:val="none" w:sz="0" w:space="0" w:color="auto"/>
      </w:divBdr>
    </w:div>
    <w:div w:id="217475179">
      <w:bodyDiv w:val="1"/>
      <w:marLeft w:val="0"/>
      <w:marRight w:val="0"/>
      <w:marTop w:val="0"/>
      <w:marBottom w:val="0"/>
      <w:divBdr>
        <w:top w:val="none" w:sz="0" w:space="0" w:color="auto"/>
        <w:left w:val="none" w:sz="0" w:space="0" w:color="auto"/>
        <w:bottom w:val="none" w:sz="0" w:space="0" w:color="auto"/>
        <w:right w:val="none" w:sz="0" w:space="0" w:color="auto"/>
      </w:divBdr>
    </w:div>
    <w:div w:id="781267973">
      <w:bodyDiv w:val="1"/>
      <w:marLeft w:val="0"/>
      <w:marRight w:val="0"/>
      <w:marTop w:val="0"/>
      <w:marBottom w:val="0"/>
      <w:divBdr>
        <w:top w:val="none" w:sz="0" w:space="0" w:color="auto"/>
        <w:left w:val="none" w:sz="0" w:space="0" w:color="auto"/>
        <w:bottom w:val="none" w:sz="0" w:space="0" w:color="auto"/>
        <w:right w:val="none" w:sz="0" w:space="0" w:color="auto"/>
      </w:divBdr>
    </w:div>
    <w:div w:id="1158765498">
      <w:bodyDiv w:val="1"/>
      <w:marLeft w:val="0"/>
      <w:marRight w:val="0"/>
      <w:marTop w:val="0"/>
      <w:marBottom w:val="0"/>
      <w:divBdr>
        <w:top w:val="none" w:sz="0" w:space="0" w:color="auto"/>
        <w:left w:val="none" w:sz="0" w:space="0" w:color="auto"/>
        <w:bottom w:val="none" w:sz="0" w:space="0" w:color="auto"/>
        <w:right w:val="none" w:sz="0" w:space="0" w:color="auto"/>
      </w:divBdr>
    </w:div>
    <w:div w:id="20495273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png"/><Relationship Id="rId5" Type="http://schemas.openxmlformats.org/officeDocument/2006/relationships/footnotes" Target="footnotes.xml"/><Relationship Id="rId10" Type="http://schemas.openxmlformats.org/officeDocument/2006/relationships/image" Target="media/image3.jpg"/><Relationship Id="rId4" Type="http://schemas.openxmlformats.org/officeDocument/2006/relationships/webSettings" Target="webSettings.xml"/><Relationship Id="rId9" Type="http://schemas.openxmlformats.org/officeDocument/2006/relationships/hyperlink" Target="https://sonnefeld.de/rathaus-service/bauen-wohnen/aktuelle-bauleitplanverfahren/" TargetMode="External"/><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G:\Sekretariat\Vordrucke\BkmOefAs.dot"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BkmOefAs.dot</Template>
  <TotalTime>0</TotalTime>
  <Pages>3</Pages>
  <Words>860</Words>
  <Characters>6013</Characters>
  <Application>Microsoft Office Word</Application>
  <DocSecurity>0</DocSecurity>
  <Lines>50</Lines>
  <Paragraphs>13</Paragraphs>
  <ScaleCrop>false</ScaleCrop>
  <HeadingPairs>
    <vt:vector size="2" baseType="variant">
      <vt:variant>
        <vt:lpstr>Titel</vt:lpstr>
      </vt:variant>
      <vt:variant>
        <vt:i4>1</vt:i4>
      </vt:variant>
    </vt:vector>
  </HeadingPairs>
  <TitlesOfParts>
    <vt:vector size="1" baseType="lpstr">
      <vt:lpstr>Bekanntmachung</vt:lpstr>
    </vt:vector>
  </TitlesOfParts>
  <Company>IVS</Company>
  <LinksUpToDate>false</LinksUpToDate>
  <CharactersWithSpaces>6860</CharactersWithSpaces>
  <SharedDoc>false</SharedDoc>
  <HLinks>
    <vt:vector size="12" baseType="variant">
      <vt:variant>
        <vt:i4>7798897</vt:i4>
      </vt:variant>
      <vt:variant>
        <vt:i4>3</vt:i4>
      </vt:variant>
      <vt:variant>
        <vt:i4>0</vt:i4>
      </vt:variant>
      <vt:variant>
        <vt:i4>5</vt:i4>
      </vt:variant>
      <vt:variant>
        <vt:lpwstr>https://www.ebern.de/index.php/bekanntmachungen</vt:lpwstr>
      </vt:variant>
      <vt:variant>
        <vt:lpwstr/>
      </vt:variant>
      <vt:variant>
        <vt:i4>1048583</vt:i4>
      </vt:variant>
      <vt:variant>
        <vt:i4>0</vt:i4>
      </vt:variant>
      <vt:variant>
        <vt:i4>0</vt:i4>
      </vt:variant>
      <vt:variant>
        <vt:i4>5</vt:i4>
      </vt:variant>
      <vt:variant>
        <vt:lpwstr>https://www.ebern.de/index.php/vw</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Bekanntmachung</dc:title>
  <dc:subject/>
  <dc:creator>Tobias Semmler</dc:creator>
  <cp:keywords/>
  <dc:description>Bekanntmachung öffentliche Auslegung</dc:description>
  <cp:lastModifiedBy>Christine Anskat</cp:lastModifiedBy>
  <cp:revision>3</cp:revision>
  <cp:lastPrinted>2025-04-25T07:24:00Z</cp:lastPrinted>
  <dcterms:created xsi:type="dcterms:W3CDTF">2025-04-28T06:09:00Z</dcterms:created>
  <dcterms:modified xsi:type="dcterms:W3CDTF">2025-04-28T06:11:00Z</dcterms:modified>
</cp:coreProperties>
</file>